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824"/>
        <w:gridCol w:w="4747"/>
      </w:tblGrid>
      <w:tr w:rsidR="00BD4283" w:rsidTr="00FE47B2">
        <w:trPr>
          <w:trHeight w:val="2269"/>
        </w:trPr>
        <w:tc>
          <w:tcPr>
            <w:tcW w:w="4824" w:type="dxa"/>
          </w:tcPr>
          <w:p w:rsidR="00BD4283" w:rsidRPr="00113E76" w:rsidRDefault="00D25315" w:rsidP="00AB5ED0">
            <w:pPr>
              <w:pStyle w:val="ConsPlusNormal"/>
              <w:widowControl/>
              <w:ind w:firstLine="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СОГЛАСОВАНО</w:t>
            </w:r>
          </w:p>
          <w:p w:rsidR="00D25315" w:rsidRDefault="00BD4283" w:rsidP="00D2531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Управляющий</w:t>
            </w:r>
          </w:p>
          <w:p w:rsidR="00EB2560" w:rsidRDefault="00D25315" w:rsidP="00D2531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00BD4283" w:rsidRPr="00415356">
              <w:rPr>
                <w:rFonts w:ascii="Times New Roman" w:hAnsi="Times New Roman" w:cs="Times New Roman"/>
                <w:sz w:val="24"/>
                <w:szCs w:val="24"/>
              </w:rPr>
              <w:t>тделе</w:t>
            </w:r>
            <w:r w:rsidR="00EB2560">
              <w:rPr>
                <w:rFonts w:ascii="Times New Roman" w:hAnsi="Times New Roman" w:cs="Times New Roman"/>
                <w:sz w:val="24"/>
                <w:szCs w:val="24"/>
              </w:rPr>
              <w:t xml:space="preserve">нием по </w:t>
            </w:r>
            <w:proofErr w:type="gramStart"/>
            <w:r w:rsidR="00EB2560">
              <w:rPr>
                <w:rFonts w:ascii="Times New Roman" w:hAnsi="Times New Roman" w:cs="Times New Roman"/>
                <w:sz w:val="24"/>
                <w:szCs w:val="24"/>
              </w:rPr>
              <w:t>Кемеровской</w:t>
            </w:r>
            <w:proofErr w:type="gramEnd"/>
          </w:p>
          <w:p w:rsidR="00BD4283" w:rsidRDefault="00BD4283" w:rsidP="00D25315">
            <w:pPr>
              <w:pStyle w:val="ConsPlusNormal"/>
              <w:widowControl/>
              <w:ind w:right="-70" w:firstLine="0"/>
              <w:jc w:val="center"/>
              <w:rPr>
                <w:rFonts w:ascii="Times New Roman" w:hAnsi="Times New Roman" w:cs="Times New Roman"/>
                <w:sz w:val="24"/>
                <w:szCs w:val="24"/>
              </w:rPr>
            </w:pPr>
            <w:r w:rsidRPr="00415356">
              <w:rPr>
                <w:rFonts w:ascii="Times New Roman" w:hAnsi="Times New Roman" w:cs="Times New Roman"/>
                <w:sz w:val="24"/>
                <w:szCs w:val="24"/>
              </w:rPr>
              <w:t>области Сибирского главного управления Центрального банка Российской Федерации</w:t>
            </w:r>
            <w:r w:rsidRPr="00643213">
              <w:rPr>
                <w:szCs w:val="28"/>
              </w:rPr>
              <w:t xml:space="preserve"> </w:t>
            </w:r>
            <w:r w:rsidR="00ED2183">
              <w:rPr>
                <w:rFonts w:ascii="Times New Roman" w:hAnsi="Times New Roman" w:cs="Times New Roman"/>
                <w:sz w:val="24"/>
                <w:szCs w:val="24"/>
              </w:rPr>
              <w:t>______________________</w:t>
            </w:r>
            <w:r w:rsidR="00ED2183" w:rsidRPr="006227BB">
              <w:rPr>
                <w:rFonts w:ascii="Times New Roman" w:hAnsi="Times New Roman" w:cs="Times New Roman"/>
                <w:sz w:val="24"/>
                <w:szCs w:val="24"/>
              </w:rPr>
              <w:t>_</w:t>
            </w:r>
            <w:r w:rsidR="00ED2183">
              <w:rPr>
                <w:rFonts w:ascii="Times New Roman" w:hAnsi="Times New Roman" w:cs="Times New Roman"/>
                <w:sz w:val="24"/>
                <w:szCs w:val="24"/>
              </w:rPr>
              <w:t>_</w:t>
            </w:r>
            <w:r w:rsidR="00EB2560">
              <w:rPr>
                <w:rFonts w:ascii="Times New Roman" w:hAnsi="Times New Roman" w:cs="Times New Roman"/>
                <w:sz w:val="24"/>
                <w:szCs w:val="24"/>
              </w:rPr>
              <w:t>___</w:t>
            </w:r>
            <w:r w:rsidRPr="006227BB">
              <w:rPr>
                <w:rFonts w:ascii="Times New Roman" w:hAnsi="Times New Roman" w:cs="Times New Roman"/>
                <w:sz w:val="24"/>
                <w:szCs w:val="24"/>
              </w:rPr>
              <w:t>С.В. Драница</w:t>
            </w:r>
          </w:p>
          <w:p w:rsidR="00BD4283" w:rsidRPr="006227BB" w:rsidRDefault="00BD4283" w:rsidP="00AB5ED0">
            <w:pPr>
              <w:pStyle w:val="ConsPlusNormal"/>
              <w:widowControl/>
              <w:ind w:firstLine="0"/>
              <w:jc w:val="center"/>
              <w:rPr>
                <w:rFonts w:ascii="Times New Roman" w:hAnsi="Times New Roman" w:cs="Times New Roman"/>
                <w:sz w:val="24"/>
                <w:szCs w:val="24"/>
              </w:rPr>
            </w:pPr>
          </w:p>
        </w:tc>
        <w:tc>
          <w:tcPr>
            <w:tcW w:w="4747" w:type="dxa"/>
          </w:tcPr>
          <w:p w:rsidR="00BD4283" w:rsidRPr="006227BB" w:rsidRDefault="00D25315" w:rsidP="00AB5ED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УТВЕРЖДЕН</w:t>
            </w:r>
          </w:p>
          <w:p w:rsidR="00BD4283" w:rsidRPr="006227BB" w:rsidRDefault="00BD4283" w:rsidP="00AB5ED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w:t>
            </w:r>
            <w:r w:rsidRPr="006227BB">
              <w:rPr>
                <w:rFonts w:ascii="Times New Roman" w:hAnsi="Times New Roman" w:cs="Times New Roman"/>
                <w:sz w:val="24"/>
                <w:szCs w:val="24"/>
              </w:rPr>
              <w:t>остановлением</w:t>
            </w:r>
          </w:p>
          <w:p w:rsidR="00BD4283" w:rsidRPr="006227BB" w:rsidRDefault="006D453A" w:rsidP="00AB5ED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И</w:t>
            </w:r>
            <w:r w:rsidR="00BD4283" w:rsidRPr="006227BB">
              <w:rPr>
                <w:rFonts w:ascii="Times New Roman" w:hAnsi="Times New Roman" w:cs="Times New Roman"/>
                <w:sz w:val="24"/>
                <w:szCs w:val="24"/>
              </w:rPr>
              <w:t>збирательной комиссии</w:t>
            </w:r>
          </w:p>
          <w:p w:rsidR="00BD4283" w:rsidRPr="006227BB" w:rsidRDefault="00BD4283" w:rsidP="00AB5ED0">
            <w:pPr>
              <w:pStyle w:val="ConsPlusNormal"/>
              <w:widowControl/>
              <w:ind w:firstLine="0"/>
              <w:jc w:val="center"/>
              <w:rPr>
                <w:rFonts w:ascii="Times New Roman" w:hAnsi="Times New Roman" w:cs="Times New Roman"/>
                <w:sz w:val="24"/>
                <w:szCs w:val="24"/>
              </w:rPr>
            </w:pPr>
            <w:r w:rsidRPr="006227BB">
              <w:rPr>
                <w:rFonts w:ascii="Times New Roman" w:hAnsi="Times New Roman" w:cs="Times New Roman"/>
                <w:sz w:val="24"/>
                <w:szCs w:val="24"/>
              </w:rPr>
              <w:t>Кемеровской области</w:t>
            </w:r>
            <w:r w:rsidR="005431D5">
              <w:rPr>
                <w:rFonts w:ascii="Times New Roman" w:hAnsi="Times New Roman" w:cs="Times New Roman"/>
                <w:sz w:val="24"/>
                <w:szCs w:val="24"/>
              </w:rPr>
              <w:t xml:space="preserve"> – Кузбасса</w:t>
            </w:r>
          </w:p>
          <w:p w:rsidR="00BD4283" w:rsidRPr="0027774A" w:rsidRDefault="00BD4283" w:rsidP="003A4E6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от </w:t>
            </w:r>
            <w:r w:rsidR="003A4E68">
              <w:rPr>
                <w:rFonts w:ascii="Times New Roman" w:hAnsi="Times New Roman" w:cs="Times New Roman"/>
                <w:sz w:val="24"/>
                <w:szCs w:val="24"/>
              </w:rPr>
              <w:t>22 июня 2021</w:t>
            </w:r>
            <w:r w:rsidRPr="006227BB">
              <w:rPr>
                <w:rFonts w:ascii="Times New Roman" w:hAnsi="Times New Roman" w:cs="Times New Roman"/>
                <w:sz w:val="24"/>
                <w:szCs w:val="24"/>
              </w:rPr>
              <w:t xml:space="preserve"> г. № </w:t>
            </w:r>
            <w:r w:rsidR="003A4E68">
              <w:rPr>
                <w:rFonts w:ascii="Times New Roman" w:hAnsi="Times New Roman"/>
                <w:sz w:val="24"/>
                <w:szCs w:val="24"/>
              </w:rPr>
              <w:t>172/1644-6</w:t>
            </w:r>
            <w:r w:rsidRPr="0027774A">
              <w:rPr>
                <w:rFonts w:ascii="Times New Roman" w:hAnsi="Times New Roman" w:cs="Times New Roman"/>
                <w:sz w:val="24"/>
                <w:szCs w:val="24"/>
              </w:rPr>
              <w:t xml:space="preserve"> </w:t>
            </w:r>
          </w:p>
        </w:tc>
      </w:tr>
    </w:tbl>
    <w:p w:rsidR="00BD4283" w:rsidRDefault="00BD4283" w:rsidP="00BD4283"/>
    <w:p w:rsidR="00BD4283" w:rsidRPr="00A055E8" w:rsidRDefault="00BD4283" w:rsidP="00BD4283">
      <w:pPr>
        <w:spacing w:after="0"/>
        <w:ind w:firstLine="0"/>
        <w:jc w:val="center"/>
        <w:rPr>
          <w:rFonts w:ascii="Times New Roman" w:hAnsi="Times New Roman"/>
          <w:b/>
          <w:bCs/>
          <w:sz w:val="28"/>
          <w:szCs w:val="28"/>
        </w:rPr>
      </w:pPr>
      <w:r w:rsidRPr="00A055E8">
        <w:rPr>
          <w:rFonts w:ascii="Times New Roman" w:hAnsi="Times New Roman"/>
          <w:b/>
          <w:bCs/>
          <w:sz w:val="28"/>
          <w:szCs w:val="28"/>
        </w:rPr>
        <w:t>Порядок</w:t>
      </w:r>
    </w:p>
    <w:p w:rsidR="00BD4283" w:rsidRPr="00A055E8" w:rsidRDefault="00BD4283" w:rsidP="00BD4283">
      <w:pPr>
        <w:pStyle w:val="ac"/>
        <w:ind w:firstLine="0"/>
        <w:jc w:val="center"/>
        <w:rPr>
          <w:rFonts w:ascii="Times New Roman" w:hAnsi="Times New Roman"/>
          <w:b/>
          <w:sz w:val="28"/>
          <w:szCs w:val="28"/>
        </w:rPr>
      </w:pPr>
      <w:r w:rsidRPr="00A055E8">
        <w:rPr>
          <w:rFonts w:ascii="Times New Roman" w:hAnsi="Times New Roman"/>
          <w:b/>
          <w:sz w:val="28"/>
          <w:szCs w:val="28"/>
        </w:rPr>
        <w:t>открытия, ведения и закрытия специальных избирательных счетов для формирования избирательных фондов кандидатов, избирательных объединений, выдвинувших едины</w:t>
      </w:r>
      <w:r>
        <w:rPr>
          <w:rFonts w:ascii="Times New Roman" w:hAnsi="Times New Roman"/>
          <w:b/>
          <w:sz w:val="28"/>
          <w:szCs w:val="28"/>
        </w:rPr>
        <w:t>е</w:t>
      </w:r>
      <w:r w:rsidRPr="00A055E8">
        <w:rPr>
          <w:rFonts w:ascii="Times New Roman" w:hAnsi="Times New Roman"/>
          <w:b/>
          <w:sz w:val="28"/>
          <w:szCs w:val="28"/>
        </w:rPr>
        <w:t xml:space="preserve"> спис</w:t>
      </w:r>
      <w:r>
        <w:rPr>
          <w:rFonts w:ascii="Times New Roman" w:hAnsi="Times New Roman"/>
          <w:b/>
          <w:sz w:val="28"/>
          <w:szCs w:val="28"/>
        </w:rPr>
        <w:t>ки</w:t>
      </w:r>
      <w:r w:rsidRPr="00A055E8">
        <w:rPr>
          <w:rFonts w:ascii="Times New Roman" w:hAnsi="Times New Roman"/>
          <w:b/>
          <w:sz w:val="28"/>
          <w:szCs w:val="28"/>
        </w:rPr>
        <w:t xml:space="preserve"> кандидатов при проведении выборов депутатов </w:t>
      </w:r>
      <w:r w:rsidR="00EB2560" w:rsidRPr="00EB2560">
        <w:rPr>
          <w:rFonts w:ascii="Times New Roman" w:hAnsi="Times New Roman"/>
          <w:b/>
          <w:sz w:val="28"/>
          <w:szCs w:val="28"/>
        </w:rPr>
        <w:t>Законодательного Собрания Кемеровской области – Кузбасса</w:t>
      </w:r>
      <w:r w:rsidR="00EB2560">
        <w:rPr>
          <w:rFonts w:ascii="Times New Roman" w:hAnsi="Times New Roman"/>
        </w:rPr>
        <w:t xml:space="preserve"> </w:t>
      </w:r>
    </w:p>
    <w:p w:rsidR="00BD4283" w:rsidRPr="00A055E8" w:rsidRDefault="00BD4283" w:rsidP="006D453A">
      <w:pPr>
        <w:spacing w:after="0" w:line="360" w:lineRule="auto"/>
        <w:ind w:firstLine="709"/>
        <w:rPr>
          <w:rFonts w:ascii="Times New Roman" w:hAnsi="Times New Roman"/>
          <w:sz w:val="28"/>
          <w:szCs w:val="28"/>
        </w:rPr>
      </w:pPr>
    </w:p>
    <w:p w:rsidR="00BD4283" w:rsidRDefault="00BD4283" w:rsidP="006D453A">
      <w:pPr>
        <w:spacing w:after="0" w:line="360" w:lineRule="auto"/>
        <w:ind w:firstLine="709"/>
        <w:rPr>
          <w:rFonts w:ascii="Times New Roman" w:hAnsi="Times New Roman"/>
          <w:sz w:val="28"/>
          <w:szCs w:val="28"/>
        </w:rPr>
      </w:pPr>
      <w:proofErr w:type="gramStart"/>
      <w:r w:rsidRPr="00A055E8">
        <w:rPr>
          <w:rFonts w:ascii="Times New Roman" w:hAnsi="Times New Roman"/>
          <w:sz w:val="28"/>
          <w:szCs w:val="28"/>
        </w:rPr>
        <w:t>В соответствии с</w:t>
      </w:r>
      <w:r>
        <w:rPr>
          <w:rFonts w:ascii="Times New Roman" w:hAnsi="Times New Roman"/>
          <w:sz w:val="28"/>
          <w:szCs w:val="28"/>
        </w:rPr>
        <w:t xml:space="preserve">о статьями 58, 59 </w:t>
      </w:r>
      <w:r w:rsidRPr="00A055E8">
        <w:rPr>
          <w:rFonts w:ascii="Times New Roman" w:hAnsi="Times New Roman"/>
          <w:sz w:val="28"/>
          <w:szCs w:val="28"/>
        </w:rPr>
        <w:t>Федеральн</w:t>
      </w:r>
      <w:r>
        <w:rPr>
          <w:rFonts w:ascii="Times New Roman" w:hAnsi="Times New Roman"/>
          <w:sz w:val="28"/>
          <w:szCs w:val="28"/>
        </w:rPr>
        <w:t>ого</w:t>
      </w:r>
      <w:r w:rsidRPr="00A055E8">
        <w:rPr>
          <w:rFonts w:ascii="Times New Roman" w:hAnsi="Times New Roman"/>
          <w:sz w:val="28"/>
          <w:szCs w:val="28"/>
        </w:rPr>
        <w:t xml:space="preserve"> закон</w:t>
      </w:r>
      <w:r>
        <w:rPr>
          <w:rFonts w:ascii="Times New Roman" w:hAnsi="Times New Roman"/>
          <w:sz w:val="28"/>
          <w:szCs w:val="28"/>
        </w:rPr>
        <w:t>а</w:t>
      </w:r>
      <w:r w:rsidRPr="00A055E8">
        <w:rPr>
          <w:rFonts w:ascii="Times New Roman" w:hAnsi="Times New Roman"/>
          <w:sz w:val="28"/>
          <w:szCs w:val="28"/>
        </w:rPr>
        <w:t xml:space="preserve"> </w:t>
      </w:r>
      <w:r>
        <w:rPr>
          <w:rFonts w:ascii="Times New Roman" w:hAnsi="Times New Roman"/>
          <w:sz w:val="28"/>
          <w:szCs w:val="28"/>
        </w:rPr>
        <w:t xml:space="preserve">от 12 июня 2002 года № 67-ФЗ </w:t>
      </w:r>
      <w:r w:rsidRPr="00A055E8">
        <w:rPr>
          <w:rFonts w:ascii="Times New Roman" w:hAnsi="Times New Roman"/>
          <w:sz w:val="28"/>
          <w:szCs w:val="28"/>
        </w:rPr>
        <w:t xml:space="preserve">«Об основных гарантиях избирательных прав и права на участие в референдуме граждан Российской Федерации» (далее – Федеральный закон), </w:t>
      </w:r>
      <w:r>
        <w:rPr>
          <w:rFonts w:ascii="Times New Roman" w:hAnsi="Times New Roman"/>
          <w:sz w:val="28"/>
          <w:szCs w:val="28"/>
        </w:rPr>
        <w:t xml:space="preserve">статьей 41 </w:t>
      </w:r>
      <w:r w:rsidRPr="00A055E8">
        <w:rPr>
          <w:rFonts w:ascii="Times New Roman" w:hAnsi="Times New Roman"/>
          <w:sz w:val="28"/>
          <w:szCs w:val="28"/>
        </w:rPr>
        <w:t>Закон</w:t>
      </w:r>
      <w:r>
        <w:rPr>
          <w:rFonts w:ascii="Times New Roman" w:hAnsi="Times New Roman"/>
          <w:sz w:val="28"/>
          <w:szCs w:val="28"/>
        </w:rPr>
        <w:t>а</w:t>
      </w:r>
      <w:r w:rsidRPr="00A055E8">
        <w:rPr>
          <w:rFonts w:ascii="Times New Roman" w:hAnsi="Times New Roman"/>
          <w:sz w:val="28"/>
          <w:szCs w:val="28"/>
        </w:rPr>
        <w:t xml:space="preserve"> Кемеровской области</w:t>
      </w:r>
      <w:r w:rsidR="00BB36BF">
        <w:rPr>
          <w:rFonts w:ascii="Times New Roman" w:hAnsi="Times New Roman"/>
          <w:sz w:val="28"/>
          <w:szCs w:val="28"/>
        </w:rPr>
        <w:t xml:space="preserve"> </w:t>
      </w:r>
      <w:r>
        <w:rPr>
          <w:rFonts w:ascii="Times New Roman" w:hAnsi="Times New Roman"/>
          <w:sz w:val="28"/>
          <w:szCs w:val="28"/>
        </w:rPr>
        <w:t xml:space="preserve">от 14 февраля 2007 года № 24-ОЗ </w:t>
      </w:r>
      <w:r w:rsidRPr="00A055E8">
        <w:rPr>
          <w:rFonts w:ascii="Times New Roman" w:hAnsi="Times New Roman"/>
          <w:sz w:val="28"/>
          <w:szCs w:val="28"/>
        </w:rPr>
        <w:t xml:space="preserve">«О выборах депутатов </w:t>
      </w:r>
      <w:r w:rsidR="00EB2560" w:rsidRPr="00EB2560">
        <w:rPr>
          <w:rFonts w:ascii="Times New Roman" w:hAnsi="Times New Roman"/>
          <w:sz w:val="28"/>
          <w:szCs w:val="28"/>
        </w:rPr>
        <w:t>Законодательного Собрания Кемеровской области – Кузбасса</w:t>
      </w:r>
      <w:r w:rsidRPr="00A055E8">
        <w:rPr>
          <w:rFonts w:ascii="Times New Roman" w:hAnsi="Times New Roman"/>
          <w:sz w:val="28"/>
          <w:szCs w:val="28"/>
        </w:rPr>
        <w:t xml:space="preserve">» (далее – Закон Кемеровской области) </w:t>
      </w:r>
      <w:r w:rsidR="0045179B">
        <w:rPr>
          <w:rFonts w:ascii="Times New Roman" w:hAnsi="Times New Roman"/>
          <w:sz w:val="28"/>
          <w:szCs w:val="28"/>
        </w:rPr>
        <w:t>И</w:t>
      </w:r>
      <w:r w:rsidRPr="00A055E8">
        <w:rPr>
          <w:rFonts w:ascii="Times New Roman" w:hAnsi="Times New Roman"/>
          <w:sz w:val="28"/>
          <w:szCs w:val="28"/>
        </w:rPr>
        <w:t>збирательная комиссия Кемеровской области</w:t>
      </w:r>
      <w:r w:rsidR="0045179B">
        <w:rPr>
          <w:rFonts w:ascii="Times New Roman" w:hAnsi="Times New Roman"/>
          <w:sz w:val="28"/>
          <w:szCs w:val="28"/>
        </w:rPr>
        <w:t xml:space="preserve"> – Кузбасса</w:t>
      </w:r>
      <w:r w:rsidRPr="00A055E8">
        <w:rPr>
          <w:rFonts w:ascii="Times New Roman" w:hAnsi="Times New Roman"/>
          <w:sz w:val="28"/>
          <w:szCs w:val="28"/>
        </w:rPr>
        <w:t xml:space="preserve"> по</w:t>
      </w:r>
      <w:proofErr w:type="gramEnd"/>
      <w:r w:rsidRPr="00A055E8">
        <w:rPr>
          <w:rFonts w:ascii="Times New Roman" w:hAnsi="Times New Roman"/>
          <w:sz w:val="28"/>
          <w:szCs w:val="28"/>
        </w:rPr>
        <w:t xml:space="preserve"> согласованию с </w:t>
      </w:r>
      <w:r>
        <w:rPr>
          <w:rFonts w:ascii="Times New Roman" w:hAnsi="Times New Roman"/>
          <w:sz w:val="28"/>
          <w:szCs w:val="28"/>
        </w:rPr>
        <w:t>О</w:t>
      </w:r>
      <w:r w:rsidRPr="0076278A">
        <w:rPr>
          <w:rFonts w:ascii="Times New Roman" w:hAnsi="Times New Roman"/>
          <w:sz w:val="28"/>
          <w:szCs w:val="28"/>
        </w:rPr>
        <w:t>тделением по Кемеровской области Сибирского главного управления Центрального банка Российской Федерации</w:t>
      </w:r>
      <w:r>
        <w:rPr>
          <w:rFonts w:ascii="Times New Roman" w:hAnsi="Times New Roman"/>
          <w:sz w:val="28"/>
          <w:szCs w:val="28"/>
        </w:rPr>
        <w:t xml:space="preserve"> определяет</w:t>
      </w:r>
      <w:r w:rsidRPr="00A055E8">
        <w:rPr>
          <w:rFonts w:ascii="Times New Roman" w:hAnsi="Times New Roman"/>
          <w:sz w:val="28"/>
          <w:szCs w:val="28"/>
        </w:rPr>
        <w:t xml:space="preserve"> </w:t>
      </w:r>
      <w:r w:rsidR="00D25315">
        <w:rPr>
          <w:rFonts w:ascii="Times New Roman" w:hAnsi="Times New Roman"/>
          <w:sz w:val="28"/>
          <w:szCs w:val="28"/>
        </w:rPr>
        <w:t>П</w:t>
      </w:r>
      <w:r w:rsidRPr="00A055E8">
        <w:rPr>
          <w:rFonts w:ascii="Times New Roman" w:hAnsi="Times New Roman"/>
          <w:sz w:val="28"/>
          <w:szCs w:val="28"/>
        </w:rPr>
        <w:t>орядок открытия, ведения и закрытия</w:t>
      </w:r>
      <w:r w:rsidR="00303A04">
        <w:rPr>
          <w:rFonts w:ascii="Times New Roman" w:hAnsi="Times New Roman"/>
          <w:sz w:val="28"/>
          <w:szCs w:val="28"/>
        </w:rPr>
        <w:t xml:space="preserve"> специальных</w:t>
      </w:r>
      <w:r w:rsidRPr="00A055E8">
        <w:rPr>
          <w:rFonts w:ascii="Times New Roman" w:hAnsi="Times New Roman"/>
          <w:sz w:val="28"/>
          <w:szCs w:val="28"/>
        </w:rPr>
        <w:t xml:space="preserve"> </w:t>
      </w:r>
      <w:r w:rsidR="00580295" w:rsidRPr="00580295">
        <w:rPr>
          <w:rFonts w:ascii="Times New Roman" w:hAnsi="Times New Roman" w:hint="eastAsia"/>
          <w:sz w:val="28"/>
          <w:szCs w:val="28"/>
        </w:rPr>
        <w:t>избирательных</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счетов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для</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формирования</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избирательных</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фондов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кандидатов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избирательных</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объединений</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выдвинувших</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единые</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списки</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кандидатов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при</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проведении</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выборов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депутатов</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Законодательного</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Собрания</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Кемеровской</w:t>
      </w:r>
      <w:r w:rsidR="00580295" w:rsidRPr="00580295">
        <w:rPr>
          <w:rFonts w:ascii="Times New Roman" w:hAnsi="Times New Roman"/>
          <w:sz w:val="28"/>
          <w:szCs w:val="28"/>
        </w:rPr>
        <w:t xml:space="preserve"> </w:t>
      </w:r>
      <w:r w:rsidR="00580295" w:rsidRPr="00580295">
        <w:rPr>
          <w:rFonts w:ascii="Times New Roman" w:hAnsi="Times New Roman" w:hint="eastAsia"/>
          <w:sz w:val="28"/>
          <w:szCs w:val="28"/>
        </w:rPr>
        <w:t>области</w:t>
      </w:r>
      <w:r w:rsidR="00580295" w:rsidRPr="00580295">
        <w:rPr>
          <w:rFonts w:ascii="Times New Roman" w:hAnsi="Times New Roman"/>
          <w:sz w:val="28"/>
          <w:szCs w:val="28"/>
        </w:rPr>
        <w:t xml:space="preserve"> – </w:t>
      </w:r>
      <w:r w:rsidR="00580295" w:rsidRPr="00580295">
        <w:rPr>
          <w:rFonts w:ascii="Times New Roman" w:hAnsi="Times New Roman" w:hint="eastAsia"/>
          <w:sz w:val="28"/>
          <w:szCs w:val="28"/>
        </w:rPr>
        <w:t>Кузбасса</w:t>
      </w:r>
      <w:r w:rsidR="00580295">
        <w:rPr>
          <w:rFonts w:ascii="Times New Roman" w:hAnsi="Times New Roman"/>
          <w:sz w:val="28"/>
          <w:szCs w:val="28"/>
        </w:rPr>
        <w:t xml:space="preserve"> (далее – Порядок).</w:t>
      </w:r>
    </w:p>
    <w:p w:rsidR="00580295" w:rsidRDefault="00580295" w:rsidP="006D453A">
      <w:pPr>
        <w:spacing w:after="0" w:line="360" w:lineRule="auto"/>
        <w:ind w:firstLine="709"/>
        <w:rPr>
          <w:rFonts w:ascii="Times New Roman" w:hAnsi="Times New Roman"/>
          <w:sz w:val="28"/>
          <w:szCs w:val="28"/>
        </w:rPr>
      </w:pPr>
      <w:r w:rsidRPr="005B6F05">
        <w:rPr>
          <w:rFonts w:ascii="Times New Roman" w:hAnsi="Times New Roman"/>
          <w:sz w:val="28"/>
          <w:szCs w:val="28"/>
        </w:rPr>
        <w:t>Открытие, ведение и закрытие специальных избирательных счетов для формирования избирательных фондов кандидатов</w:t>
      </w:r>
      <w:r>
        <w:rPr>
          <w:rFonts w:ascii="Times New Roman" w:hAnsi="Times New Roman"/>
          <w:sz w:val="28"/>
          <w:szCs w:val="28"/>
        </w:rPr>
        <w:t>,</w:t>
      </w:r>
      <w:r w:rsidRPr="005B6F05">
        <w:rPr>
          <w:rFonts w:ascii="Times New Roman" w:hAnsi="Times New Roman"/>
          <w:sz w:val="28"/>
          <w:szCs w:val="28"/>
        </w:rPr>
        <w:t xml:space="preserve"> избирательных объединений, выдвинувших </w:t>
      </w:r>
      <w:r w:rsidR="00C300E6">
        <w:rPr>
          <w:rFonts w:ascii="Times New Roman" w:hAnsi="Times New Roman"/>
          <w:sz w:val="28"/>
          <w:szCs w:val="28"/>
        </w:rPr>
        <w:t xml:space="preserve">единые </w:t>
      </w:r>
      <w:r w:rsidRPr="005B6F05">
        <w:rPr>
          <w:rFonts w:ascii="Times New Roman" w:hAnsi="Times New Roman"/>
          <w:sz w:val="28"/>
          <w:szCs w:val="28"/>
        </w:rPr>
        <w:t>списки кандидатов (дал</w:t>
      </w:r>
      <w:r>
        <w:rPr>
          <w:rFonts w:ascii="Times New Roman" w:hAnsi="Times New Roman"/>
          <w:sz w:val="28"/>
          <w:szCs w:val="28"/>
        </w:rPr>
        <w:t>ее – избирательные объединения)</w:t>
      </w:r>
      <w:r w:rsidRPr="005B6F05">
        <w:rPr>
          <w:rFonts w:ascii="Times New Roman" w:hAnsi="Times New Roman"/>
          <w:sz w:val="28"/>
          <w:szCs w:val="28"/>
        </w:rPr>
        <w:t xml:space="preserve"> при </w:t>
      </w:r>
      <w:r w:rsidRPr="00580295">
        <w:rPr>
          <w:rFonts w:ascii="Times New Roman" w:hAnsi="Times New Roman" w:hint="eastAsia"/>
          <w:sz w:val="28"/>
          <w:szCs w:val="28"/>
        </w:rPr>
        <w:t>проведении</w:t>
      </w:r>
      <w:r w:rsidRPr="00580295">
        <w:rPr>
          <w:rFonts w:ascii="Times New Roman" w:hAnsi="Times New Roman"/>
          <w:sz w:val="28"/>
          <w:szCs w:val="28"/>
        </w:rPr>
        <w:t xml:space="preserve"> </w:t>
      </w:r>
      <w:r w:rsidRPr="00580295">
        <w:rPr>
          <w:rFonts w:ascii="Times New Roman" w:hAnsi="Times New Roman" w:hint="eastAsia"/>
          <w:sz w:val="28"/>
          <w:szCs w:val="28"/>
        </w:rPr>
        <w:t>выборов</w:t>
      </w:r>
      <w:r w:rsidRPr="00580295">
        <w:rPr>
          <w:rFonts w:ascii="Times New Roman" w:hAnsi="Times New Roman"/>
          <w:sz w:val="28"/>
          <w:szCs w:val="28"/>
        </w:rPr>
        <w:t xml:space="preserve"> </w:t>
      </w:r>
      <w:r w:rsidRPr="00580295">
        <w:rPr>
          <w:rFonts w:ascii="Times New Roman" w:hAnsi="Times New Roman" w:hint="eastAsia"/>
          <w:sz w:val="28"/>
          <w:szCs w:val="28"/>
        </w:rPr>
        <w:t>депутатов</w:t>
      </w:r>
      <w:r w:rsidRPr="00580295">
        <w:rPr>
          <w:rFonts w:ascii="Times New Roman" w:hAnsi="Times New Roman"/>
          <w:sz w:val="28"/>
          <w:szCs w:val="28"/>
        </w:rPr>
        <w:t xml:space="preserve"> </w:t>
      </w:r>
      <w:r w:rsidRPr="00580295">
        <w:rPr>
          <w:rFonts w:ascii="Times New Roman" w:hAnsi="Times New Roman" w:hint="eastAsia"/>
          <w:sz w:val="28"/>
          <w:szCs w:val="28"/>
        </w:rPr>
        <w:t>Законодательного</w:t>
      </w:r>
      <w:r w:rsidRPr="00580295">
        <w:rPr>
          <w:rFonts w:ascii="Times New Roman" w:hAnsi="Times New Roman"/>
          <w:sz w:val="28"/>
          <w:szCs w:val="28"/>
        </w:rPr>
        <w:t xml:space="preserve"> </w:t>
      </w:r>
      <w:r w:rsidRPr="00580295">
        <w:rPr>
          <w:rFonts w:ascii="Times New Roman" w:hAnsi="Times New Roman" w:hint="eastAsia"/>
          <w:sz w:val="28"/>
          <w:szCs w:val="28"/>
        </w:rPr>
        <w:t>Собрания</w:t>
      </w:r>
      <w:r w:rsidRPr="00580295">
        <w:rPr>
          <w:rFonts w:ascii="Times New Roman" w:hAnsi="Times New Roman"/>
          <w:sz w:val="28"/>
          <w:szCs w:val="28"/>
        </w:rPr>
        <w:t xml:space="preserve"> </w:t>
      </w:r>
      <w:r w:rsidRPr="00580295">
        <w:rPr>
          <w:rFonts w:ascii="Times New Roman" w:hAnsi="Times New Roman" w:hint="eastAsia"/>
          <w:sz w:val="28"/>
          <w:szCs w:val="28"/>
        </w:rPr>
        <w:t>Кемеровской</w:t>
      </w:r>
      <w:r w:rsidRPr="00580295">
        <w:rPr>
          <w:rFonts w:ascii="Times New Roman" w:hAnsi="Times New Roman"/>
          <w:sz w:val="28"/>
          <w:szCs w:val="28"/>
        </w:rPr>
        <w:t xml:space="preserve"> </w:t>
      </w:r>
      <w:r w:rsidRPr="00580295">
        <w:rPr>
          <w:rFonts w:ascii="Times New Roman" w:hAnsi="Times New Roman" w:hint="eastAsia"/>
          <w:sz w:val="28"/>
          <w:szCs w:val="28"/>
        </w:rPr>
        <w:t>области</w:t>
      </w:r>
      <w:r w:rsidRPr="00580295">
        <w:rPr>
          <w:rFonts w:ascii="Times New Roman" w:hAnsi="Times New Roman"/>
          <w:sz w:val="28"/>
          <w:szCs w:val="28"/>
        </w:rPr>
        <w:t xml:space="preserve"> – </w:t>
      </w:r>
      <w:r w:rsidRPr="00580295">
        <w:rPr>
          <w:rFonts w:ascii="Times New Roman" w:hAnsi="Times New Roman" w:hint="eastAsia"/>
          <w:sz w:val="28"/>
          <w:szCs w:val="28"/>
        </w:rPr>
        <w:t>Кузбасс</w:t>
      </w:r>
      <w:r w:rsidR="00C300E6">
        <w:rPr>
          <w:rFonts w:ascii="Times New Roman" w:hAnsi="Times New Roman"/>
          <w:sz w:val="28"/>
          <w:szCs w:val="28"/>
        </w:rPr>
        <w:t>а</w:t>
      </w:r>
      <w:r w:rsidRPr="005B6F05">
        <w:rPr>
          <w:rFonts w:ascii="Times New Roman" w:hAnsi="Times New Roman"/>
          <w:sz w:val="28"/>
          <w:szCs w:val="28"/>
        </w:rPr>
        <w:t xml:space="preserve"> </w:t>
      </w:r>
      <w:r w:rsidRPr="005B6F05">
        <w:rPr>
          <w:rFonts w:ascii="Times New Roman" w:hAnsi="Times New Roman"/>
          <w:sz w:val="28"/>
          <w:szCs w:val="28"/>
        </w:rPr>
        <w:lastRenderedPageBreak/>
        <w:t>осуществляется в соответствии с Федеральным законом, Законом Кемеровской области и Порядком.</w:t>
      </w:r>
    </w:p>
    <w:p w:rsidR="00A71A61" w:rsidRDefault="00A71A61" w:rsidP="006D453A">
      <w:pPr>
        <w:spacing w:after="0" w:line="360" w:lineRule="auto"/>
        <w:ind w:firstLine="709"/>
        <w:rPr>
          <w:rFonts w:ascii="Times New Roman" w:hAnsi="Times New Roman"/>
          <w:sz w:val="28"/>
          <w:szCs w:val="28"/>
        </w:rPr>
      </w:pPr>
    </w:p>
    <w:p w:rsidR="00BD4283" w:rsidRPr="00A055E8" w:rsidRDefault="00BD4283" w:rsidP="00ED2183">
      <w:pPr>
        <w:spacing w:after="0" w:line="360" w:lineRule="auto"/>
        <w:ind w:firstLine="709"/>
        <w:jc w:val="center"/>
        <w:rPr>
          <w:rFonts w:ascii="Times New Roman" w:hAnsi="Times New Roman"/>
          <w:b/>
          <w:bCs/>
          <w:sz w:val="28"/>
          <w:szCs w:val="28"/>
        </w:rPr>
      </w:pPr>
      <w:r w:rsidRPr="00A055E8">
        <w:rPr>
          <w:rFonts w:ascii="Times New Roman" w:hAnsi="Times New Roman"/>
          <w:b/>
          <w:bCs/>
          <w:sz w:val="28"/>
          <w:szCs w:val="28"/>
        </w:rPr>
        <w:t>1. Открытие специального избирательного счета</w:t>
      </w:r>
    </w:p>
    <w:p w:rsidR="00BD4283" w:rsidRPr="001C7EB2" w:rsidRDefault="00BD4283" w:rsidP="006D453A">
      <w:pPr>
        <w:pStyle w:val="ConsNormal"/>
        <w:widowControl/>
        <w:spacing w:line="360" w:lineRule="auto"/>
        <w:ind w:firstLine="709"/>
        <w:jc w:val="both"/>
      </w:pPr>
      <w:r w:rsidRPr="001C7EB2">
        <w:t>1.1. Специальный избирательный счет для формирования избирательн</w:t>
      </w:r>
      <w:r>
        <w:t>ых</w:t>
      </w:r>
      <w:r w:rsidRPr="001C7EB2">
        <w:t xml:space="preserve"> фонд</w:t>
      </w:r>
      <w:r>
        <w:t>ов</w:t>
      </w:r>
      <w:r w:rsidRPr="001C7EB2">
        <w:t xml:space="preserve"> избирательного объединения</w:t>
      </w:r>
      <w:r>
        <w:t>,</w:t>
      </w:r>
      <w:r w:rsidRPr="001C7EB2">
        <w:t xml:space="preserve"> </w:t>
      </w:r>
      <w:r>
        <w:t>кандидата</w:t>
      </w:r>
      <w:r w:rsidRPr="001C7EB2">
        <w:t xml:space="preserve"> открывается </w:t>
      </w:r>
      <w:r w:rsidR="004F05DC">
        <w:t xml:space="preserve">на основании договора специального избирательного счета </w:t>
      </w:r>
      <w:r w:rsidRPr="001C7EB2">
        <w:t xml:space="preserve">в </w:t>
      </w:r>
      <w:r w:rsidRPr="00065951">
        <w:t>филиале Публичного акционерного общества «Сбербанк России» (далее – Сбербанк России)</w:t>
      </w:r>
      <w:r w:rsidR="004F05DC" w:rsidRPr="004F05DC">
        <w:t xml:space="preserve"> </w:t>
      </w:r>
      <w:r w:rsidR="004F05DC">
        <w:t>(</w:t>
      </w:r>
      <w:r w:rsidR="00A34379">
        <w:t>другой</w:t>
      </w:r>
      <w:r w:rsidR="004F05DC">
        <w:t xml:space="preserve"> кредитной организации)</w:t>
      </w:r>
      <w:r w:rsidRPr="001C7EB2">
        <w:t xml:space="preserve">. </w:t>
      </w:r>
      <w:r w:rsidR="004F05DC">
        <w:t xml:space="preserve">Договор специального избирательного счета </w:t>
      </w:r>
      <w:r w:rsidR="004F05DC" w:rsidRPr="005B6F05">
        <w:t>избирательного объединения, кандидата</w:t>
      </w:r>
      <w:r w:rsidR="004F05DC">
        <w:t xml:space="preserve"> оформляется в соответствии с правилами кредитной организации. </w:t>
      </w:r>
      <w:r>
        <w:t>И</w:t>
      </w:r>
      <w:r w:rsidRPr="001C7EB2">
        <w:t>збирательное объединение</w:t>
      </w:r>
      <w:r>
        <w:t>,</w:t>
      </w:r>
      <w:r w:rsidRPr="001C7EB2">
        <w:t xml:space="preserve"> </w:t>
      </w:r>
      <w:r>
        <w:t>к</w:t>
      </w:r>
      <w:r w:rsidRPr="001C7EB2">
        <w:t>андидат вправе открыть только по одному специальному избирательному счету</w:t>
      </w:r>
      <w:r w:rsidR="00E83155" w:rsidRPr="00E83155">
        <w:t xml:space="preserve"> </w:t>
      </w:r>
      <w:r w:rsidR="00E83155" w:rsidRPr="005B6F05">
        <w:t>для формирования соответствующего избирательного фонда</w:t>
      </w:r>
      <w:r w:rsidRPr="001C7EB2">
        <w:t>.</w:t>
      </w:r>
    </w:p>
    <w:p w:rsidR="00BD4283" w:rsidRDefault="00BD4283" w:rsidP="006D453A">
      <w:pPr>
        <w:pStyle w:val="ConsNormal"/>
        <w:widowControl/>
        <w:spacing w:line="360" w:lineRule="auto"/>
        <w:ind w:firstLine="709"/>
        <w:jc w:val="both"/>
      </w:pPr>
      <w:r w:rsidRPr="001C7EB2">
        <w:t>1.2. Избирательное объединение обязано открыть специальный избирательный счет для формирования своего избирательного фонда</w:t>
      </w:r>
      <w:r w:rsidRPr="007F4854">
        <w:t xml:space="preserve"> </w:t>
      </w:r>
      <w:r w:rsidR="0045179B">
        <w:t>после выдачи И</w:t>
      </w:r>
      <w:r>
        <w:t xml:space="preserve">збирательной комиссией Кемеровской области </w:t>
      </w:r>
      <w:r w:rsidR="0045179B">
        <w:t xml:space="preserve">– Кузбасса </w:t>
      </w:r>
      <w:r>
        <w:t>постановления об открытии</w:t>
      </w:r>
      <w:r w:rsidRPr="007F4854">
        <w:t xml:space="preserve"> </w:t>
      </w:r>
      <w:r w:rsidRPr="001C7EB2">
        <w:t>специального избирательного счета</w:t>
      </w:r>
      <w:r>
        <w:t>.</w:t>
      </w:r>
    </w:p>
    <w:p w:rsidR="00BD4283" w:rsidRPr="001C7EB2" w:rsidRDefault="00BD4283" w:rsidP="006D453A">
      <w:pPr>
        <w:pStyle w:val="ConsNormal"/>
        <w:widowControl/>
        <w:spacing w:line="360" w:lineRule="auto"/>
        <w:ind w:firstLine="709"/>
        <w:jc w:val="both"/>
      </w:pPr>
      <w:r>
        <w:t>По</w:t>
      </w:r>
      <w:r w:rsidR="0045179B">
        <w:t>становление И</w:t>
      </w:r>
      <w:r w:rsidRPr="001C7EB2">
        <w:t>збирательной комиссией Кемеровской области</w:t>
      </w:r>
      <w:r>
        <w:t xml:space="preserve"> </w:t>
      </w:r>
      <w:r w:rsidR="0045179B">
        <w:t xml:space="preserve">– Кузбасса </w:t>
      </w:r>
      <w:r>
        <w:t>об открытии</w:t>
      </w:r>
      <w:r w:rsidRPr="007F4854">
        <w:t xml:space="preserve"> </w:t>
      </w:r>
      <w:r w:rsidRPr="001C7EB2">
        <w:t xml:space="preserve">специального избирательного счета </w:t>
      </w:r>
      <w:r>
        <w:t>выдается избирательному объединению</w:t>
      </w:r>
      <w:r w:rsidRPr="001C7EB2">
        <w:t xml:space="preserve"> в течение трех дней после </w:t>
      </w:r>
      <w:proofErr w:type="gramStart"/>
      <w:r w:rsidRPr="001C7EB2">
        <w:t>заверения</w:t>
      </w:r>
      <w:proofErr w:type="gramEnd"/>
      <w:r w:rsidRPr="001C7EB2">
        <w:t xml:space="preserve"> единого списка кандидатов и регистрации его уполномоченных представителей по финансовым вопросам.</w:t>
      </w:r>
    </w:p>
    <w:p w:rsidR="00BD4283" w:rsidRPr="001C7EB2" w:rsidRDefault="00BD4283" w:rsidP="006D453A">
      <w:pPr>
        <w:pStyle w:val="ConsNormal"/>
        <w:widowControl/>
        <w:spacing w:line="360" w:lineRule="auto"/>
        <w:ind w:firstLine="709"/>
        <w:jc w:val="both"/>
      </w:pPr>
      <w:r w:rsidRPr="001C7EB2">
        <w:t>1.3. Открытие специального избирательного счета избирательного объединения осуществляется по представлению уполномоченным представителем избирательного объединения по финансовым вопросам в Сбербанк России следующих документов:</w:t>
      </w:r>
    </w:p>
    <w:p w:rsidR="00BD4283" w:rsidRPr="001C7EB2" w:rsidRDefault="00BD4283" w:rsidP="006D453A">
      <w:pPr>
        <w:pStyle w:val="ConsPlusNormal"/>
        <w:widowControl/>
        <w:spacing w:line="360" w:lineRule="auto"/>
        <w:ind w:firstLine="709"/>
        <w:jc w:val="both"/>
        <w:rPr>
          <w:rFonts w:ascii="Times New Roman" w:hAnsi="Times New Roman" w:cs="Times New Roman"/>
          <w:sz w:val="28"/>
          <w:szCs w:val="28"/>
        </w:rPr>
      </w:pPr>
      <w:proofErr w:type="gramStart"/>
      <w:r w:rsidRPr="001C7EB2">
        <w:t xml:space="preserve">- </w:t>
      </w:r>
      <w:r w:rsidR="004F05DC">
        <w:rPr>
          <w:rFonts w:ascii="Times New Roman" w:hAnsi="Times New Roman" w:cs="Times New Roman"/>
          <w:sz w:val="28"/>
          <w:szCs w:val="28"/>
        </w:rPr>
        <w:t>постановление</w:t>
      </w:r>
      <w:r w:rsidRPr="001C7EB2">
        <w:rPr>
          <w:rFonts w:ascii="Times New Roman" w:hAnsi="Times New Roman" w:cs="Times New Roman"/>
          <w:sz w:val="28"/>
          <w:szCs w:val="28"/>
        </w:rPr>
        <w:t xml:space="preserve"> </w:t>
      </w:r>
      <w:r w:rsidR="006D453A">
        <w:rPr>
          <w:rFonts w:ascii="Times New Roman" w:hAnsi="Times New Roman" w:cs="Times New Roman"/>
          <w:sz w:val="28"/>
          <w:szCs w:val="28"/>
        </w:rPr>
        <w:t>И</w:t>
      </w:r>
      <w:r w:rsidRPr="001C7EB2">
        <w:rPr>
          <w:rFonts w:ascii="Times New Roman" w:hAnsi="Times New Roman" w:cs="Times New Roman"/>
          <w:sz w:val="28"/>
          <w:szCs w:val="28"/>
        </w:rPr>
        <w:t>збирательной комиссии Кемеровской области</w:t>
      </w:r>
      <w:r w:rsidRPr="001C7EB2">
        <w:t xml:space="preserve"> </w:t>
      </w:r>
      <w:r w:rsidR="002C1D2D">
        <w:rPr>
          <w:rFonts w:ascii="Times New Roman" w:hAnsi="Times New Roman"/>
          <w:sz w:val="28"/>
          <w:szCs w:val="28"/>
        </w:rPr>
        <w:t>– Кузбасса</w:t>
      </w:r>
      <w:r w:rsidR="002C1D2D" w:rsidRPr="001C7EB2">
        <w:rPr>
          <w:rFonts w:ascii="Times New Roman" w:hAnsi="Times New Roman" w:cs="Times New Roman"/>
          <w:sz w:val="28"/>
          <w:szCs w:val="28"/>
        </w:rPr>
        <w:t xml:space="preserve"> </w:t>
      </w:r>
      <w:r w:rsidRPr="001C7EB2">
        <w:rPr>
          <w:rFonts w:ascii="Times New Roman" w:hAnsi="Times New Roman" w:cs="Times New Roman"/>
          <w:sz w:val="28"/>
          <w:szCs w:val="28"/>
        </w:rPr>
        <w:t xml:space="preserve">об открытии специального избирательного счета, в котором </w:t>
      </w:r>
      <w:r w:rsidRPr="001C7EB2">
        <w:rPr>
          <w:rFonts w:ascii="Times New Roman" w:hAnsi="Times New Roman" w:cs="Times New Roman"/>
          <w:sz w:val="28"/>
          <w:szCs w:val="28"/>
        </w:rPr>
        <w:lastRenderedPageBreak/>
        <w:t xml:space="preserve">указываются </w:t>
      </w:r>
      <w:r w:rsidR="004F05DC">
        <w:rPr>
          <w:rFonts w:ascii="Times New Roman" w:hAnsi="Times New Roman"/>
          <w:sz w:val="28"/>
          <w:szCs w:val="28"/>
        </w:rPr>
        <w:t xml:space="preserve">наименование, </w:t>
      </w:r>
      <w:r w:rsidR="00C300E6">
        <w:rPr>
          <w:rFonts w:ascii="Times New Roman" w:hAnsi="Times New Roman"/>
          <w:sz w:val="28"/>
          <w:szCs w:val="28"/>
        </w:rPr>
        <w:t>основной</w:t>
      </w:r>
      <w:r w:rsidR="004F05DC">
        <w:rPr>
          <w:rFonts w:ascii="Times New Roman" w:hAnsi="Times New Roman"/>
          <w:sz w:val="28"/>
          <w:szCs w:val="28"/>
        </w:rPr>
        <w:t xml:space="preserve"> государственный регистрационный номер (ОГРН) избирательного объединения, индивидуальный номер налогоплательщика (ИНН), код причины постановки на учет (КПП) избирательного объединения,</w:t>
      </w:r>
      <w:r w:rsidR="004F05DC" w:rsidRPr="005B6F05">
        <w:rPr>
          <w:rFonts w:ascii="Times New Roman" w:hAnsi="Times New Roman"/>
          <w:sz w:val="28"/>
          <w:szCs w:val="28"/>
        </w:rPr>
        <w:t xml:space="preserve"> реквизиты Сбербанка России</w:t>
      </w:r>
      <w:r w:rsidRPr="001C7EB2">
        <w:rPr>
          <w:rFonts w:ascii="Times New Roman" w:hAnsi="Times New Roman" w:cs="Times New Roman"/>
          <w:sz w:val="28"/>
          <w:szCs w:val="28"/>
        </w:rPr>
        <w:t>;</w:t>
      </w:r>
      <w:proofErr w:type="gramEnd"/>
    </w:p>
    <w:p w:rsidR="00BD4283" w:rsidRPr="001C7EB2" w:rsidRDefault="00BD4283" w:rsidP="006D453A">
      <w:pPr>
        <w:pStyle w:val="ConsNormal"/>
        <w:widowControl/>
        <w:spacing w:line="360" w:lineRule="auto"/>
        <w:ind w:firstLine="709"/>
        <w:jc w:val="both"/>
      </w:pPr>
      <w:r w:rsidRPr="001C7EB2">
        <w:t>- постановлени</w:t>
      </w:r>
      <w:r w:rsidR="004F05DC">
        <w:t>е</w:t>
      </w:r>
      <w:r w:rsidRPr="001C7EB2">
        <w:t xml:space="preserve"> </w:t>
      </w:r>
      <w:r w:rsidR="00567B0F">
        <w:t>И</w:t>
      </w:r>
      <w:r w:rsidRPr="001C7EB2">
        <w:t>збирательной комиссии Кемеровской области</w:t>
      </w:r>
      <w:r w:rsidR="002C1D2D">
        <w:t xml:space="preserve"> – Кузбасса</w:t>
      </w:r>
      <w:r w:rsidRPr="001C7EB2">
        <w:t xml:space="preserve"> о регистрации уполномоченного представителя избирательного объединения по финансовым вопросам;</w:t>
      </w:r>
    </w:p>
    <w:p w:rsidR="00BD4283" w:rsidRPr="001C7EB2" w:rsidRDefault="00BD4283" w:rsidP="006D453A">
      <w:pPr>
        <w:pStyle w:val="ConsNormal"/>
        <w:widowControl/>
        <w:spacing w:line="360" w:lineRule="auto"/>
        <w:ind w:firstLine="709"/>
        <w:jc w:val="both"/>
      </w:pPr>
      <w:r w:rsidRPr="001C7EB2">
        <w:t xml:space="preserve">- </w:t>
      </w:r>
      <w:r w:rsidRPr="004A70D1">
        <w:rPr>
          <w:szCs w:val="20"/>
        </w:rPr>
        <w:t>паспорт или документ, заменяющ</w:t>
      </w:r>
      <w:r>
        <w:rPr>
          <w:szCs w:val="20"/>
        </w:rPr>
        <w:t>его</w:t>
      </w:r>
      <w:r w:rsidRPr="004A70D1">
        <w:rPr>
          <w:szCs w:val="20"/>
        </w:rPr>
        <w:t xml:space="preserve"> паспорт гражданина Российской Федерации, назначенного уполномоченным представителем </w:t>
      </w:r>
      <w:r w:rsidR="004D5E1C">
        <w:rPr>
          <w:szCs w:val="20"/>
        </w:rPr>
        <w:t>избирательного объединения</w:t>
      </w:r>
      <w:r w:rsidR="004D5E1C" w:rsidRPr="004A70D1">
        <w:rPr>
          <w:szCs w:val="20"/>
        </w:rPr>
        <w:t xml:space="preserve"> </w:t>
      </w:r>
      <w:r w:rsidRPr="004A70D1">
        <w:rPr>
          <w:szCs w:val="20"/>
        </w:rPr>
        <w:t>по финансовым вопросам</w:t>
      </w:r>
      <w:r w:rsidRPr="001C7EB2">
        <w:t>;</w:t>
      </w:r>
    </w:p>
    <w:p w:rsidR="00F17B76" w:rsidRPr="005B6F05" w:rsidRDefault="00F17B76" w:rsidP="00F17B76">
      <w:pPr>
        <w:spacing w:after="0" w:line="360" w:lineRule="auto"/>
        <w:ind w:firstLine="709"/>
        <w:rPr>
          <w:rFonts w:ascii="Times New Roman" w:hAnsi="Times New Roman"/>
          <w:sz w:val="28"/>
          <w:szCs w:val="28"/>
        </w:rPr>
      </w:pPr>
      <w:r>
        <w:rPr>
          <w:rFonts w:ascii="Times New Roman" w:hAnsi="Times New Roman"/>
          <w:sz w:val="28"/>
          <w:szCs w:val="28"/>
        </w:rPr>
        <w:t>- нотариально удостоверенная</w:t>
      </w:r>
      <w:r w:rsidRPr="005B6F05">
        <w:rPr>
          <w:rFonts w:ascii="Times New Roman" w:hAnsi="Times New Roman"/>
          <w:sz w:val="28"/>
          <w:szCs w:val="28"/>
        </w:rPr>
        <w:t xml:space="preserve"> доверенност</w:t>
      </w:r>
      <w:r>
        <w:rPr>
          <w:rFonts w:ascii="Times New Roman" w:hAnsi="Times New Roman"/>
          <w:sz w:val="28"/>
          <w:szCs w:val="28"/>
        </w:rPr>
        <w:t>ь</w:t>
      </w:r>
      <w:r w:rsidRPr="005B6F05">
        <w:rPr>
          <w:rFonts w:ascii="Times New Roman" w:hAnsi="Times New Roman"/>
          <w:sz w:val="28"/>
          <w:szCs w:val="28"/>
        </w:rPr>
        <w:t xml:space="preserve"> на имя уполномоченного представителя </w:t>
      </w:r>
      <w:r w:rsidR="004D5E1C">
        <w:rPr>
          <w:rFonts w:ascii="Times New Roman" w:hAnsi="Times New Roman"/>
          <w:sz w:val="28"/>
          <w:szCs w:val="28"/>
        </w:rPr>
        <w:t>избирательного объединения</w:t>
      </w:r>
      <w:r w:rsidR="004D5E1C" w:rsidRPr="005B6F05">
        <w:rPr>
          <w:rFonts w:ascii="Times New Roman" w:hAnsi="Times New Roman"/>
          <w:sz w:val="28"/>
          <w:szCs w:val="28"/>
        </w:rPr>
        <w:t xml:space="preserve"> </w:t>
      </w:r>
      <w:r w:rsidRPr="005B6F05">
        <w:rPr>
          <w:rFonts w:ascii="Times New Roman" w:hAnsi="Times New Roman"/>
          <w:sz w:val="28"/>
          <w:szCs w:val="28"/>
        </w:rPr>
        <w:t>по финансовым вопросам</w:t>
      </w:r>
      <w:r>
        <w:rPr>
          <w:rFonts w:ascii="Times New Roman" w:hAnsi="Times New Roman"/>
          <w:sz w:val="28"/>
          <w:szCs w:val="28"/>
        </w:rPr>
        <w:t xml:space="preserve">, </w:t>
      </w:r>
      <w:r w:rsidR="004D5E1C">
        <w:rPr>
          <w:rFonts w:ascii="Times New Roman" w:hAnsi="Times New Roman"/>
          <w:sz w:val="28"/>
          <w:szCs w:val="28"/>
        </w:rPr>
        <w:t xml:space="preserve">подтверждающая </w:t>
      </w:r>
      <w:r>
        <w:rPr>
          <w:rFonts w:ascii="Times New Roman" w:hAnsi="Times New Roman"/>
          <w:sz w:val="28"/>
          <w:szCs w:val="28"/>
        </w:rPr>
        <w:t>его полномочия, для обозрения и самостоятельного изготовления кредитной организацией копии указанного документа</w:t>
      </w:r>
      <w:r w:rsidRPr="005B6F05">
        <w:rPr>
          <w:rFonts w:ascii="Times New Roman" w:hAnsi="Times New Roman"/>
          <w:sz w:val="28"/>
          <w:szCs w:val="28"/>
        </w:rPr>
        <w:t>;</w:t>
      </w:r>
    </w:p>
    <w:p w:rsidR="00BD4283" w:rsidRPr="001C7EB2" w:rsidRDefault="004F05DC" w:rsidP="006D453A">
      <w:pPr>
        <w:pStyle w:val="ConsNormal"/>
        <w:widowControl/>
        <w:spacing w:line="360" w:lineRule="auto"/>
        <w:ind w:firstLine="709"/>
        <w:jc w:val="both"/>
      </w:pPr>
      <w:r>
        <w:t>- карточка</w:t>
      </w:r>
      <w:r w:rsidR="00BD4283" w:rsidRPr="001C7EB2">
        <w:t xml:space="preserve"> с образцами подписей и оттиска печати.</w:t>
      </w:r>
    </w:p>
    <w:p w:rsidR="00BD4283" w:rsidRDefault="00BD4283" w:rsidP="006D453A">
      <w:pPr>
        <w:pStyle w:val="ConsNormal"/>
        <w:widowControl/>
        <w:spacing w:line="360" w:lineRule="auto"/>
        <w:ind w:firstLine="709"/>
        <w:jc w:val="both"/>
      </w:pPr>
      <w:r w:rsidRPr="001C7EB2">
        <w:t>1.4. Кандидат, выдвинутый по одномандатному избирательн</w:t>
      </w:r>
      <w:r w:rsidR="004F05DC">
        <w:t>ому округу</w:t>
      </w:r>
      <w:r w:rsidRPr="001C7EB2">
        <w:t xml:space="preserve"> либо его уполномоченный представитель по финансовым вопросам, обязан открыть в этом избирательном округе специальный избирательный счет для формирования избирательного фонда кандидата после уведомления соответствующей избирательной комиссии о выдвижении, но до представления документов для регистрации.</w:t>
      </w:r>
    </w:p>
    <w:p w:rsidR="00BD4283" w:rsidRPr="001C7EB2" w:rsidRDefault="00BD4283" w:rsidP="006D453A">
      <w:pPr>
        <w:pStyle w:val="ConsNormal"/>
        <w:widowControl/>
        <w:spacing w:line="360" w:lineRule="auto"/>
        <w:ind w:firstLine="709"/>
        <w:jc w:val="both"/>
      </w:pPr>
      <w:r w:rsidRPr="001C7EB2">
        <w:t xml:space="preserve">Решение </w:t>
      </w:r>
      <w:r>
        <w:t xml:space="preserve">соответствующей </w:t>
      </w:r>
      <w:r w:rsidR="004D5E1C">
        <w:t xml:space="preserve">окружной </w:t>
      </w:r>
      <w:r w:rsidRPr="001C7EB2">
        <w:t>избирательной комиссии</w:t>
      </w:r>
      <w:r w:rsidR="004D5E1C">
        <w:t>, а если окружная избирательная комиссия не сформирована -</w:t>
      </w:r>
      <w:r>
        <w:t xml:space="preserve"> </w:t>
      </w:r>
      <w:r w:rsidR="00567B0F">
        <w:t>И</w:t>
      </w:r>
      <w:r>
        <w:t>збирательной комиссии Кемеровской области</w:t>
      </w:r>
      <w:r w:rsidR="002C1D2D">
        <w:t xml:space="preserve"> – Кузбасса</w:t>
      </w:r>
      <w:r w:rsidRPr="001C7EB2">
        <w:t xml:space="preserve"> на открытие специального избирательного счета выдается кандидату в течени</w:t>
      </w:r>
      <w:r>
        <w:t>е</w:t>
      </w:r>
      <w:r w:rsidRPr="001C7EB2">
        <w:t xml:space="preserve"> трех дней после уведомления о выдвижении.</w:t>
      </w:r>
    </w:p>
    <w:p w:rsidR="00BD4283" w:rsidRPr="001C7EB2" w:rsidRDefault="00BD4283" w:rsidP="006D453A">
      <w:pPr>
        <w:pStyle w:val="ConsNormal"/>
        <w:widowControl/>
        <w:spacing w:line="360" w:lineRule="auto"/>
        <w:ind w:firstLine="709"/>
        <w:jc w:val="both"/>
      </w:pPr>
      <w:r w:rsidRPr="001C7EB2">
        <w:t>1.5. Открытие специального избирательного счета кандидата осуществляется неза</w:t>
      </w:r>
      <w:r w:rsidR="004F05DC">
        <w:t>медлительно по представлению им</w:t>
      </w:r>
      <w:r w:rsidRPr="001C7EB2">
        <w:t xml:space="preserve"> либо его </w:t>
      </w:r>
      <w:r w:rsidRPr="001C7EB2">
        <w:lastRenderedPageBreak/>
        <w:t>уполномоченным представителем по финансовым вопросам в Сбербанк России следующих документов:</w:t>
      </w:r>
    </w:p>
    <w:p w:rsidR="00BD4283" w:rsidRPr="001C7EB2" w:rsidRDefault="004F05DC" w:rsidP="006D453A">
      <w:pPr>
        <w:pStyle w:val="ConsNormal"/>
        <w:widowControl/>
        <w:spacing w:line="360" w:lineRule="auto"/>
        <w:ind w:firstLine="709"/>
        <w:jc w:val="both"/>
      </w:pPr>
      <w:r>
        <w:t>- решение</w:t>
      </w:r>
      <w:r w:rsidRPr="005B6F05">
        <w:t xml:space="preserve"> окружной избирательной комиссии на открытие данному кандидату специального избирательного счета, в котором указываются реквизиты Сбербанка России</w:t>
      </w:r>
      <w:r>
        <w:t>, а также идентификационный номер налогоплательщика (ИНН) кандидата, указанный им в заявлении о согласии баллотироваться</w:t>
      </w:r>
      <w:r w:rsidR="00BD4283" w:rsidRPr="001C7EB2">
        <w:t>;</w:t>
      </w:r>
    </w:p>
    <w:p w:rsidR="00BD4283" w:rsidRPr="001C7EB2" w:rsidRDefault="004F05DC" w:rsidP="006D453A">
      <w:pPr>
        <w:pStyle w:val="ConsNormal"/>
        <w:widowControl/>
        <w:spacing w:line="360" w:lineRule="auto"/>
        <w:ind w:firstLine="709"/>
        <w:jc w:val="both"/>
      </w:pPr>
      <w:r>
        <w:t>- решение</w:t>
      </w:r>
      <w:r w:rsidR="00BD4283" w:rsidRPr="001C7EB2">
        <w:t xml:space="preserve"> окружной избирательной комиссии о регистрации уполномоченного представителя кандидата по финансовым вопросам (в случае его назначения);</w:t>
      </w:r>
    </w:p>
    <w:p w:rsidR="0073051E" w:rsidRPr="005B6F05" w:rsidRDefault="0073051E" w:rsidP="0073051E">
      <w:pPr>
        <w:spacing w:after="0" w:line="360" w:lineRule="auto"/>
        <w:ind w:firstLine="709"/>
        <w:rPr>
          <w:rFonts w:ascii="Times New Roman" w:hAnsi="Times New Roman"/>
          <w:sz w:val="28"/>
          <w:szCs w:val="28"/>
        </w:rPr>
      </w:pPr>
      <w:r>
        <w:rPr>
          <w:rFonts w:ascii="Times New Roman" w:hAnsi="Times New Roman"/>
          <w:sz w:val="28"/>
          <w:szCs w:val="28"/>
        </w:rPr>
        <w:t>- нотариально удостоверенная</w:t>
      </w:r>
      <w:r w:rsidRPr="005B6F05">
        <w:rPr>
          <w:rFonts w:ascii="Times New Roman" w:hAnsi="Times New Roman"/>
          <w:sz w:val="28"/>
          <w:szCs w:val="28"/>
        </w:rPr>
        <w:t xml:space="preserve"> доверенност</w:t>
      </w:r>
      <w:r>
        <w:rPr>
          <w:rFonts w:ascii="Times New Roman" w:hAnsi="Times New Roman"/>
          <w:sz w:val="28"/>
          <w:szCs w:val="28"/>
        </w:rPr>
        <w:t>ь</w:t>
      </w:r>
      <w:r w:rsidRPr="005B6F05">
        <w:rPr>
          <w:rFonts w:ascii="Times New Roman" w:hAnsi="Times New Roman"/>
          <w:sz w:val="28"/>
          <w:szCs w:val="28"/>
        </w:rPr>
        <w:t xml:space="preserve"> на имя уполномоченного представителя кандидата по финансовым вопросам</w:t>
      </w:r>
      <w:r>
        <w:rPr>
          <w:rFonts w:ascii="Times New Roman" w:hAnsi="Times New Roman"/>
          <w:sz w:val="28"/>
          <w:szCs w:val="28"/>
        </w:rPr>
        <w:t xml:space="preserve"> </w:t>
      </w:r>
      <w:r w:rsidRPr="005B6F05">
        <w:rPr>
          <w:rFonts w:ascii="Times New Roman" w:hAnsi="Times New Roman"/>
          <w:sz w:val="28"/>
          <w:szCs w:val="28"/>
        </w:rPr>
        <w:t>(в случае его назначения)</w:t>
      </w:r>
      <w:r>
        <w:rPr>
          <w:rFonts w:ascii="Times New Roman" w:hAnsi="Times New Roman"/>
          <w:sz w:val="28"/>
          <w:szCs w:val="28"/>
        </w:rPr>
        <w:t xml:space="preserve"> для обозрения и самостоятельного изготовления кредитной организацией копии указанного документа</w:t>
      </w:r>
      <w:r w:rsidRPr="005B6F05">
        <w:rPr>
          <w:rFonts w:ascii="Times New Roman" w:hAnsi="Times New Roman"/>
          <w:sz w:val="28"/>
          <w:szCs w:val="28"/>
        </w:rPr>
        <w:t>;</w:t>
      </w:r>
    </w:p>
    <w:p w:rsidR="00BD4283" w:rsidRDefault="00BD4283" w:rsidP="006D453A">
      <w:pPr>
        <w:pStyle w:val="ConsNormal"/>
        <w:widowControl/>
        <w:spacing w:line="360" w:lineRule="auto"/>
        <w:ind w:firstLine="709"/>
        <w:jc w:val="both"/>
      </w:pPr>
      <w:r w:rsidRPr="001C7EB2">
        <w:t xml:space="preserve">- </w:t>
      </w:r>
      <w:r w:rsidRPr="004A70D1">
        <w:rPr>
          <w:szCs w:val="20"/>
        </w:rPr>
        <w:t>паспорт или документ, заменяющ</w:t>
      </w:r>
      <w:r>
        <w:rPr>
          <w:szCs w:val="20"/>
        </w:rPr>
        <w:t>его</w:t>
      </w:r>
      <w:r w:rsidRPr="004A70D1">
        <w:rPr>
          <w:szCs w:val="20"/>
        </w:rPr>
        <w:t xml:space="preserve"> паспорт гражданина Российской Федерации, </w:t>
      </w:r>
      <w:r w:rsidR="00E83155">
        <w:rPr>
          <w:szCs w:val="20"/>
        </w:rPr>
        <w:t>кандидата либо уполномоченного представителя</w:t>
      </w:r>
      <w:r w:rsidRPr="004A70D1">
        <w:rPr>
          <w:szCs w:val="20"/>
        </w:rPr>
        <w:t xml:space="preserve"> кандидата по финансовым вопросам</w:t>
      </w:r>
      <w:r w:rsidR="00E83155">
        <w:rPr>
          <w:szCs w:val="20"/>
        </w:rPr>
        <w:t xml:space="preserve"> (в случае его назначения)</w:t>
      </w:r>
      <w:r w:rsidR="004F05DC">
        <w:t>;</w:t>
      </w:r>
    </w:p>
    <w:p w:rsidR="004F05DC" w:rsidRPr="00C300E6" w:rsidRDefault="004F05DC" w:rsidP="004F05DC">
      <w:pPr>
        <w:spacing w:after="0" w:line="360" w:lineRule="auto"/>
        <w:ind w:firstLine="709"/>
        <w:rPr>
          <w:rFonts w:ascii="Times New Roman" w:hAnsi="Times New Roman"/>
          <w:sz w:val="28"/>
          <w:szCs w:val="28"/>
        </w:rPr>
      </w:pPr>
      <w:r w:rsidRPr="00C300E6">
        <w:rPr>
          <w:rFonts w:ascii="Times New Roman" w:hAnsi="Times New Roman"/>
          <w:sz w:val="28"/>
          <w:szCs w:val="28"/>
        </w:rPr>
        <w:t>- карточка с образцами подписей и оттиска печати.</w:t>
      </w:r>
    </w:p>
    <w:p w:rsidR="00F86FE9" w:rsidRDefault="00BD4283" w:rsidP="00F86FE9">
      <w:pPr>
        <w:spacing w:after="0" w:line="360" w:lineRule="auto"/>
        <w:ind w:firstLine="709"/>
        <w:rPr>
          <w:rFonts w:ascii="Times New Roman" w:hAnsi="Times New Roman"/>
          <w:sz w:val="28"/>
          <w:szCs w:val="28"/>
        </w:rPr>
      </w:pPr>
      <w:r w:rsidRPr="007D1ABD">
        <w:rPr>
          <w:rFonts w:ascii="Times New Roman" w:hAnsi="Times New Roman"/>
          <w:sz w:val="28"/>
          <w:szCs w:val="28"/>
        </w:rPr>
        <w:t xml:space="preserve">1.6. </w:t>
      </w:r>
      <w:proofErr w:type="gramStart"/>
      <w:r w:rsidR="00F86FE9" w:rsidRPr="007D1ABD">
        <w:rPr>
          <w:rFonts w:ascii="Times New Roman" w:hAnsi="Times New Roman"/>
          <w:sz w:val="28"/>
          <w:szCs w:val="28"/>
        </w:rPr>
        <w:t>Документы</w:t>
      </w:r>
      <w:r w:rsidR="00F86FE9" w:rsidRPr="00C300E6">
        <w:rPr>
          <w:rFonts w:ascii="Times New Roman" w:hAnsi="Times New Roman"/>
          <w:sz w:val="28"/>
          <w:szCs w:val="28"/>
        </w:rPr>
        <w:t>, представленные в Сбербанк России уполномоченным представителем</w:t>
      </w:r>
      <w:r w:rsidR="00F86FE9" w:rsidRPr="006870CA">
        <w:rPr>
          <w:rFonts w:ascii="Times New Roman" w:hAnsi="Times New Roman"/>
          <w:sz w:val="28"/>
          <w:szCs w:val="28"/>
        </w:rPr>
        <w:t xml:space="preserve"> по финансовым вопросам избирательного объединения</w:t>
      </w:r>
      <w:r w:rsidR="00F86FE9">
        <w:rPr>
          <w:rFonts w:ascii="Times New Roman" w:hAnsi="Times New Roman"/>
          <w:sz w:val="28"/>
          <w:szCs w:val="28"/>
        </w:rPr>
        <w:t>, кандидатом либо уполномоченным</w:t>
      </w:r>
      <w:r w:rsidR="00F86FE9" w:rsidRPr="005B6F05">
        <w:rPr>
          <w:rFonts w:ascii="Times New Roman" w:hAnsi="Times New Roman"/>
          <w:sz w:val="28"/>
          <w:szCs w:val="28"/>
        </w:rPr>
        <w:t xml:space="preserve"> представител</w:t>
      </w:r>
      <w:r w:rsidR="00F86FE9">
        <w:rPr>
          <w:rFonts w:ascii="Times New Roman" w:hAnsi="Times New Roman"/>
          <w:sz w:val="28"/>
          <w:szCs w:val="28"/>
        </w:rPr>
        <w:t>ем кандидата</w:t>
      </w:r>
      <w:r w:rsidR="00F86FE9" w:rsidRPr="005B6F05">
        <w:rPr>
          <w:rFonts w:ascii="Times New Roman" w:hAnsi="Times New Roman"/>
          <w:sz w:val="28"/>
          <w:szCs w:val="28"/>
        </w:rPr>
        <w:t xml:space="preserve"> по финансовым вопросам </w:t>
      </w:r>
      <w:r w:rsidR="00F86FE9">
        <w:rPr>
          <w:rFonts w:ascii="Times New Roman" w:hAnsi="Times New Roman"/>
          <w:sz w:val="28"/>
          <w:szCs w:val="28"/>
        </w:rPr>
        <w:t>(</w:t>
      </w:r>
      <w:r w:rsidR="00C300E6">
        <w:rPr>
          <w:rFonts w:ascii="Times New Roman" w:hAnsi="Times New Roman"/>
          <w:sz w:val="28"/>
          <w:szCs w:val="28"/>
        </w:rPr>
        <w:t xml:space="preserve">в </w:t>
      </w:r>
      <w:r w:rsidR="00F86FE9">
        <w:rPr>
          <w:rFonts w:ascii="Times New Roman" w:hAnsi="Times New Roman"/>
          <w:sz w:val="28"/>
          <w:szCs w:val="28"/>
        </w:rPr>
        <w:t>случае его назначения) для открытия специального избирательного счета, помещаются в юридическое дело и хранятся банком в течени</w:t>
      </w:r>
      <w:r w:rsidR="00780D26">
        <w:rPr>
          <w:rFonts w:ascii="Times New Roman" w:hAnsi="Times New Roman"/>
          <w:sz w:val="28"/>
          <w:szCs w:val="28"/>
        </w:rPr>
        <w:t>е</w:t>
      </w:r>
      <w:r w:rsidR="00F86FE9">
        <w:rPr>
          <w:rFonts w:ascii="Times New Roman" w:hAnsi="Times New Roman"/>
          <w:sz w:val="28"/>
          <w:szCs w:val="28"/>
        </w:rPr>
        <w:t xml:space="preserve"> всего срока действия договора специального избирательного счета.</w:t>
      </w:r>
      <w:proofErr w:type="gramEnd"/>
    </w:p>
    <w:p w:rsidR="00BD4283" w:rsidRPr="001C7EB2" w:rsidRDefault="00F86FE9" w:rsidP="006D453A">
      <w:pPr>
        <w:pStyle w:val="ConsNormal"/>
        <w:widowControl/>
        <w:spacing w:line="360" w:lineRule="auto"/>
        <w:ind w:firstLine="709"/>
        <w:jc w:val="both"/>
      </w:pPr>
      <w:r w:rsidRPr="001C7EB2">
        <w:t xml:space="preserve">1.7. </w:t>
      </w:r>
      <w:r w:rsidR="00BD4283" w:rsidRPr="001C7EB2">
        <w:t xml:space="preserve">Избирательное объединение, кандидат, сообщают соответственно в </w:t>
      </w:r>
      <w:r w:rsidR="002C1D2D">
        <w:t>И</w:t>
      </w:r>
      <w:r w:rsidR="00BD4283" w:rsidRPr="001C7EB2">
        <w:t>збирательную комиссию Кемеровской области</w:t>
      </w:r>
      <w:r w:rsidR="002C1D2D">
        <w:t xml:space="preserve"> – Кузбасса</w:t>
      </w:r>
      <w:r w:rsidR="00BD4283" w:rsidRPr="001C7EB2">
        <w:t>, окружную избирательную комиссию реквизиты специального избирательного счета в течение трех дней со дня его открытия</w:t>
      </w:r>
      <w:r w:rsidR="00BD4283" w:rsidRPr="004D124B">
        <w:t xml:space="preserve"> </w:t>
      </w:r>
      <w:r w:rsidR="00BD4283" w:rsidRPr="001C7EB2">
        <w:t>по форме</w:t>
      </w:r>
      <w:r>
        <w:t xml:space="preserve"> </w:t>
      </w:r>
      <w:r w:rsidRPr="005B6F05">
        <w:t>приложения к Порядку</w:t>
      </w:r>
      <w:r w:rsidR="00BD4283" w:rsidRPr="001C7EB2">
        <w:t>.</w:t>
      </w:r>
    </w:p>
    <w:p w:rsidR="00BD4283" w:rsidRPr="00BD4283" w:rsidRDefault="00F86FE9" w:rsidP="006D453A">
      <w:pPr>
        <w:pStyle w:val="ConsNormal"/>
        <w:widowControl/>
        <w:spacing w:line="360" w:lineRule="auto"/>
        <w:ind w:firstLine="709"/>
        <w:jc w:val="both"/>
      </w:pPr>
      <w:r>
        <w:lastRenderedPageBreak/>
        <w:t xml:space="preserve">1.8. </w:t>
      </w:r>
      <w:r w:rsidR="00BD4283" w:rsidRPr="001C7EB2">
        <w:t>Плата за услуги банка по открытию специального избирательного счета и проведению операций по этому счету не взимается. За пользование денежными средствами, находящимися на специальном избирательном счете, проценты банком не начисляются и не выплачиваются. Все денежные средства зачисляются на специальный избирательный счет в валюте Российской Федерации.</w:t>
      </w:r>
    </w:p>
    <w:p w:rsidR="00F86FE9" w:rsidRPr="00BD4283" w:rsidRDefault="00F86FE9" w:rsidP="006D453A">
      <w:pPr>
        <w:pStyle w:val="ConsNormal"/>
        <w:widowControl/>
        <w:spacing w:line="360" w:lineRule="auto"/>
        <w:ind w:firstLine="709"/>
        <w:jc w:val="both"/>
      </w:pPr>
    </w:p>
    <w:p w:rsidR="00BD4283" w:rsidRPr="001C7EB2" w:rsidRDefault="00BD4283" w:rsidP="00ED2183">
      <w:pPr>
        <w:pStyle w:val="ConsNormal"/>
        <w:widowControl/>
        <w:spacing w:line="360" w:lineRule="auto"/>
        <w:ind w:firstLine="709"/>
        <w:jc w:val="center"/>
        <w:rPr>
          <w:b/>
          <w:bCs/>
        </w:rPr>
      </w:pPr>
      <w:r w:rsidRPr="001C7EB2">
        <w:rPr>
          <w:b/>
          <w:bCs/>
        </w:rPr>
        <w:t xml:space="preserve">2. </w:t>
      </w:r>
      <w:r w:rsidR="00F86FE9">
        <w:rPr>
          <w:b/>
          <w:bCs/>
        </w:rPr>
        <w:t>Ведение специального избирательного счета</w:t>
      </w:r>
    </w:p>
    <w:p w:rsidR="00F04430" w:rsidRDefault="00BD4283" w:rsidP="00F04430">
      <w:pPr>
        <w:spacing w:after="0" w:line="360" w:lineRule="auto"/>
        <w:ind w:firstLine="709"/>
        <w:rPr>
          <w:rFonts w:ascii="Times New Roman" w:hAnsi="Times New Roman"/>
          <w:sz w:val="28"/>
          <w:szCs w:val="28"/>
        </w:rPr>
      </w:pPr>
      <w:r w:rsidRPr="007D1ABD">
        <w:rPr>
          <w:rFonts w:ascii="Times New Roman" w:hAnsi="Times New Roman"/>
          <w:sz w:val="28"/>
          <w:szCs w:val="28"/>
        </w:rPr>
        <w:t>2.1.</w:t>
      </w:r>
      <w:r w:rsidRPr="001C7EB2">
        <w:t xml:space="preserve"> </w:t>
      </w:r>
      <w:r w:rsidR="00F04430" w:rsidRPr="00400743">
        <w:rPr>
          <w:rFonts w:ascii="Times New Roman" w:hAnsi="Times New Roman"/>
          <w:sz w:val="28"/>
          <w:szCs w:val="28"/>
        </w:rPr>
        <w:t>Право распоряжаться средствами избирательного фонда (далее – средства) принадлежит со</w:t>
      </w:r>
      <w:r w:rsidR="00F04430">
        <w:rPr>
          <w:rFonts w:ascii="Times New Roman" w:hAnsi="Times New Roman"/>
          <w:sz w:val="28"/>
          <w:szCs w:val="28"/>
        </w:rPr>
        <w:t>здавшим этот фонд избирательным объединениям</w:t>
      </w:r>
      <w:r w:rsidR="00F04430" w:rsidRPr="00400743">
        <w:rPr>
          <w:rFonts w:ascii="Times New Roman" w:hAnsi="Times New Roman"/>
          <w:sz w:val="28"/>
          <w:szCs w:val="28"/>
        </w:rPr>
        <w:t>, кандидат</w:t>
      </w:r>
      <w:r w:rsidR="00F04430">
        <w:rPr>
          <w:rFonts w:ascii="Times New Roman" w:hAnsi="Times New Roman"/>
          <w:sz w:val="28"/>
          <w:szCs w:val="28"/>
        </w:rPr>
        <w:t>ам.</w:t>
      </w:r>
    </w:p>
    <w:p w:rsidR="00BD4283" w:rsidRDefault="00D1284D" w:rsidP="006D453A">
      <w:pPr>
        <w:pStyle w:val="ConsNormal"/>
        <w:widowControl/>
        <w:spacing w:line="360" w:lineRule="auto"/>
        <w:ind w:firstLine="709"/>
        <w:jc w:val="both"/>
      </w:pPr>
      <w:r w:rsidRPr="001C7EB2">
        <w:t xml:space="preserve">2.2. </w:t>
      </w:r>
      <w:r w:rsidR="00BD4283" w:rsidRPr="001C7EB2">
        <w:t xml:space="preserve">Добровольное пожертвование гражданина Российской Федерации в избирательный фонд кандидата, избирательного объединения вносится лично гражданином на специальный избирательный счет через отделения связи, кредитную организацию из собственных средств по предъявлении паспорта или документа, заменяющего паспорт гражданина. При внесении </w:t>
      </w:r>
      <w:r w:rsidR="005A6C58">
        <w:t>пожертвования</w:t>
      </w:r>
      <w:r w:rsidR="00BD4283" w:rsidRPr="001C7EB2">
        <w:t xml:space="preserve"> гражданин указывает в платежном документе следующие сведения о себе: фамилию, имя и отчество, дату рождения, адрес места жительства, серию и номер паспорта или заменяющего </w:t>
      </w:r>
      <w:r w:rsidR="005A6C58">
        <w:t>его документа</w:t>
      </w:r>
      <w:r w:rsidR="00BD4283" w:rsidRPr="001C7EB2">
        <w:t xml:space="preserve">, </w:t>
      </w:r>
      <w:r w:rsidR="005A6C58">
        <w:t xml:space="preserve">информацию </w:t>
      </w:r>
      <w:r w:rsidR="00BD4283" w:rsidRPr="001C7EB2">
        <w:t>о гражданстве.</w:t>
      </w:r>
    </w:p>
    <w:p w:rsidR="001D7352" w:rsidRPr="00DB667A" w:rsidRDefault="001D7352" w:rsidP="001D7352">
      <w:pPr>
        <w:spacing w:after="0" w:line="360" w:lineRule="auto"/>
        <w:ind w:firstLine="709"/>
        <w:rPr>
          <w:rFonts w:ascii="Times New Roman" w:hAnsi="Times New Roman"/>
          <w:sz w:val="28"/>
          <w:szCs w:val="28"/>
        </w:rPr>
      </w:pPr>
      <w:r w:rsidRPr="00DB667A">
        <w:rPr>
          <w:rFonts w:ascii="Times New Roman" w:hAnsi="Times New Roman"/>
          <w:sz w:val="28"/>
          <w:szCs w:val="28"/>
        </w:rPr>
        <w:t xml:space="preserve">При внесении </w:t>
      </w:r>
      <w:r>
        <w:rPr>
          <w:rFonts w:ascii="Times New Roman" w:hAnsi="Times New Roman"/>
          <w:sz w:val="28"/>
          <w:szCs w:val="28"/>
        </w:rPr>
        <w:t xml:space="preserve">добровольного </w:t>
      </w:r>
      <w:r w:rsidRPr="00DB667A">
        <w:rPr>
          <w:rFonts w:ascii="Times New Roman" w:hAnsi="Times New Roman"/>
          <w:sz w:val="28"/>
          <w:szCs w:val="28"/>
        </w:rPr>
        <w:t>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1D7352" w:rsidRPr="005B6F05" w:rsidRDefault="001D7352" w:rsidP="001D7352">
      <w:pPr>
        <w:spacing w:after="0" w:line="360" w:lineRule="auto"/>
        <w:ind w:firstLine="709"/>
        <w:rPr>
          <w:rFonts w:ascii="Times New Roman" w:hAnsi="Times New Roman"/>
          <w:sz w:val="28"/>
          <w:szCs w:val="28"/>
        </w:rPr>
      </w:pPr>
      <w:r w:rsidRPr="005B6F05">
        <w:rPr>
          <w:rFonts w:ascii="Times New Roman" w:hAnsi="Times New Roman"/>
          <w:sz w:val="28"/>
          <w:szCs w:val="28"/>
        </w:rPr>
        <w:t xml:space="preserve">Добровольное пожертвование юридического лица в избирательный фонд избирательного объединения, кандидата осуществляется в безналичном порядке путем перечисления </w:t>
      </w:r>
      <w:r>
        <w:rPr>
          <w:rFonts w:ascii="Times New Roman" w:hAnsi="Times New Roman"/>
          <w:sz w:val="28"/>
          <w:szCs w:val="28"/>
        </w:rPr>
        <w:t xml:space="preserve">(перевода) </w:t>
      </w:r>
      <w:r w:rsidRPr="005B6F05">
        <w:rPr>
          <w:rFonts w:ascii="Times New Roman" w:hAnsi="Times New Roman"/>
          <w:sz w:val="28"/>
          <w:szCs w:val="28"/>
        </w:rPr>
        <w:t xml:space="preserve">денежных средств на специальные избирательные счета. </w:t>
      </w:r>
    </w:p>
    <w:p w:rsidR="001D7352" w:rsidRDefault="00E47D2C" w:rsidP="006D453A">
      <w:pPr>
        <w:pStyle w:val="ConsNormal"/>
        <w:widowControl/>
        <w:spacing w:line="360" w:lineRule="auto"/>
        <w:ind w:firstLine="709"/>
        <w:jc w:val="both"/>
      </w:pPr>
      <w:r>
        <w:lastRenderedPageBreak/>
        <w:t>2.3</w:t>
      </w:r>
      <w:r w:rsidR="000C0976" w:rsidRPr="001C7EB2">
        <w:t xml:space="preserve">. </w:t>
      </w:r>
      <w:proofErr w:type="gramStart"/>
      <w:r w:rsidR="001D7352" w:rsidRPr="005B6F05">
        <w:t xml:space="preserve">При </w:t>
      </w:r>
      <w:r w:rsidR="001D7352">
        <w:t>внесении</w:t>
      </w:r>
      <w:r w:rsidR="001D7352" w:rsidRPr="005B6F05">
        <w:t xml:space="preserve"> денежных средств в целях пожертвований информация в </w:t>
      </w:r>
      <w:r w:rsidR="001D7352">
        <w:t xml:space="preserve">платежном документе (распоряжении о переводе денежных средств) (далее – платежный документ (распоряжение) </w:t>
      </w:r>
      <w:r w:rsidR="001D7352" w:rsidRPr="005B6F05">
        <w:t xml:space="preserve">указывается </w:t>
      </w:r>
      <w:r w:rsidR="001D7352">
        <w:t>в соответствии с требованиями нормативных актов Центрального банка Российской Федерации, устанавливающих правила осуществления перевода денежных средств</w:t>
      </w:r>
      <w:r w:rsidR="001D7352" w:rsidRPr="005B6F05">
        <w:t>, с учетом следующего.</w:t>
      </w:r>
      <w:proofErr w:type="gramEnd"/>
    </w:p>
    <w:p w:rsidR="00E47D2C" w:rsidRDefault="00E47D2C" w:rsidP="00E47D2C">
      <w:pPr>
        <w:spacing w:after="0" w:line="360" w:lineRule="auto"/>
        <w:ind w:firstLine="709"/>
        <w:rPr>
          <w:rFonts w:ascii="Times New Roman" w:hAnsi="Times New Roman"/>
          <w:sz w:val="28"/>
          <w:szCs w:val="28"/>
        </w:rPr>
      </w:pPr>
      <w:r w:rsidRPr="00DB667A">
        <w:rPr>
          <w:rFonts w:ascii="Times New Roman" w:hAnsi="Times New Roman"/>
          <w:sz w:val="28"/>
          <w:szCs w:val="28"/>
        </w:rPr>
        <w:t xml:space="preserve">При внесении </w:t>
      </w:r>
      <w:r>
        <w:rPr>
          <w:rFonts w:ascii="Times New Roman" w:hAnsi="Times New Roman"/>
          <w:sz w:val="28"/>
          <w:szCs w:val="28"/>
        </w:rPr>
        <w:t>добровольного пожертвования гражданин</w:t>
      </w:r>
      <w:r w:rsidRPr="005B6F05">
        <w:rPr>
          <w:rFonts w:ascii="Times New Roman" w:hAnsi="Times New Roman"/>
          <w:sz w:val="28"/>
          <w:szCs w:val="28"/>
        </w:rPr>
        <w:t xml:space="preserve"> в</w:t>
      </w:r>
      <w:r>
        <w:rPr>
          <w:rFonts w:ascii="Times New Roman" w:hAnsi="Times New Roman"/>
          <w:sz w:val="28"/>
          <w:szCs w:val="28"/>
        </w:rPr>
        <w:t xml:space="preserve"> платежном документе (распоряжении) указывает</w:t>
      </w:r>
      <w:r w:rsidRPr="005B6F05">
        <w:rPr>
          <w:rFonts w:ascii="Times New Roman" w:hAnsi="Times New Roman"/>
          <w:sz w:val="28"/>
          <w:szCs w:val="28"/>
        </w:rPr>
        <w:t xml:space="preserve"> </w:t>
      </w:r>
      <w:r>
        <w:rPr>
          <w:rFonts w:ascii="Times New Roman" w:hAnsi="Times New Roman"/>
          <w:sz w:val="28"/>
          <w:szCs w:val="28"/>
        </w:rPr>
        <w:t xml:space="preserve">следующие сведения о себе: фамилию, имя и отчество (при наличии). В </w:t>
      </w:r>
      <w:r w:rsidRPr="005B6F05">
        <w:rPr>
          <w:rFonts w:ascii="Times New Roman" w:hAnsi="Times New Roman"/>
          <w:sz w:val="28"/>
          <w:szCs w:val="28"/>
        </w:rPr>
        <w:t xml:space="preserve">реквизите «Назначение платежа» </w:t>
      </w:r>
      <w:r>
        <w:rPr>
          <w:rFonts w:ascii="Times New Roman" w:hAnsi="Times New Roman"/>
          <w:sz w:val="28"/>
          <w:szCs w:val="28"/>
        </w:rPr>
        <w:t>платежного документа (</w:t>
      </w:r>
      <w:r w:rsidRPr="005B6F05">
        <w:rPr>
          <w:rFonts w:ascii="Times New Roman" w:hAnsi="Times New Roman"/>
          <w:sz w:val="28"/>
          <w:szCs w:val="28"/>
        </w:rPr>
        <w:t>распоряжения</w:t>
      </w:r>
      <w:r>
        <w:rPr>
          <w:rFonts w:ascii="Times New Roman" w:hAnsi="Times New Roman"/>
          <w:sz w:val="28"/>
          <w:szCs w:val="28"/>
        </w:rPr>
        <w:t>)</w:t>
      </w:r>
      <w:r w:rsidRPr="005B6F05">
        <w:rPr>
          <w:rFonts w:ascii="Times New Roman" w:hAnsi="Times New Roman"/>
          <w:sz w:val="28"/>
          <w:szCs w:val="28"/>
        </w:rPr>
        <w:t xml:space="preserve"> указываются слово «пожертвование», дата рождения, </w:t>
      </w:r>
      <w:r>
        <w:rPr>
          <w:rFonts w:ascii="Times New Roman" w:hAnsi="Times New Roman"/>
          <w:sz w:val="28"/>
          <w:szCs w:val="28"/>
        </w:rPr>
        <w:t>адрес места жительства</w:t>
      </w:r>
      <w:r w:rsidRPr="005B6F05">
        <w:rPr>
          <w:rFonts w:ascii="Times New Roman" w:hAnsi="Times New Roman"/>
          <w:sz w:val="28"/>
          <w:szCs w:val="28"/>
        </w:rPr>
        <w:t>, серия и номер паспорта</w:t>
      </w:r>
      <w:r>
        <w:rPr>
          <w:rFonts w:ascii="Times New Roman" w:hAnsi="Times New Roman"/>
          <w:sz w:val="28"/>
          <w:szCs w:val="28"/>
        </w:rPr>
        <w:t xml:space="preserve"> гражданина  Российской Федерации</w:t>
      </w:r>
      <w:r w:rsidRPr="005B6F05">
        <w:rPr>
          <w:rFonts w:ascii="Times New Roman" w:hAnsi="Times New Roman"/>
          <w:sz w:val="28"/>
          <w:szCs w:val="28"/>
        </w:rPr>
        <w:t xml:space="preserve"> или документа заменяющего </w:t>
      </w:r>
      <w:r>
        <w:rPr>
          <w:rFonts w:ascii="Times New Roman" w:hAnsi="Times New Roman"/>
          <w:sz w:val="28"/>
          <w:szCs w:val="28"/>
        </w:rPr>
        <w:t>паспорт гражданина</w:t>
      </w:r>
      <w:r w:rsidRPr="005B6F05">
        <w:rPr>
          <w:rFonts w:ascii="Times New Roman" w:hAnsi="Times New Roman"/>
          <w:sz w:val="28"/>
          <w:szCs w:val="28"/>
        </w:rPr>
        <w:t xml:space="preserve">, </w:t>
      </w:r>
      <w:r>
        <w:rPr>
          <w:rFonts w:ascii="Times New Roman" w:hAnsi="Times New Roman"/>
          <w:sz w:val="28"/>
          <w:szCs w:val="28"/>
        </w:rPr>
        <w:t>сведения</w:t>
      </w:r>
      <w:r w:rsidRPr="005B6F05">
        <w:rPr>
          <w:rFonts w:ascii="Times New Roman" w:hAnsi="Times New Roman"/>
          <w:sz w:val="28"/>
          <w:szCs w:val="28"/>
        </w:rPr>
        <w:t xml:space="preserve"> о гражданстве.</w:t>
      </w:r>
    </w:p>
    <w:p w:rsidR="00E47D2C" w:rsidRDefault="00E47D2C" w:rsidP="00E47D2C">
      <w:pPr>
        <w:spacing w:after="0" w:line="360" w:lineRule="auto"/>
        <w:ind w:firstLine="709"/>
        <w:rPr>
          <w:rFonts w:ascii="Times New Roman" w:hAnsi="Times New Roman"/>
          <w:sz w:val="28"/>
          <w:szCs w:val="28"/>
        </w:rPr>
      </w:pPr>
      <w:r w:rsidRPr="005B6F05">
        <w:rPr>
          <w:rFonts w:ascii="Times New Roman" w:hAnsi="Times New Roman"/>
          <w:sz w:val="28"/>
          <w:szCs w:val="28"/>
        </w:rPr>
        <w:t xml:space="preserve">При </w:t>
      </w:r>
      <w:r w:rsidRPr="00DB667A">
        <w:rPr>
          <w:rFonts w:ascii="Times New Roman" w:hAnsi="Times New Roman"/>
          <w:sz w:val="28"/>
          <w:szCs w:val="28"/>
        </w:rPr>
        <w:t xml:space="preserve">внесении </w:t>
      </w:r>
      <w:r>
        <w:rPr>
          <w:rFonts w:ascii="Times New Roman" w:hAnsi="Times New Roman"/>
          <w:sz w:val="28"/>
          <w:szCs w:val="28"/>
        </w:rPr>
        <w:t xml:space="preserve">добровольного пожертвования </w:t>
      </w:r>
      <w:r w:rsidRPr="005B6F05">
        <w:rPr>
          <w:rFonts w:ascii="Times New Roman" w:hAnsi="Times New Roman"/>
          <w:sz w:val="28"/>
          <w:szCs w:val="28"/>
        </w:rPr>
        <w:t>юридическим лицом в реквизите «Назначение платежа» указываются слово «пожертвование», дата регистрации юридического лица, отметка об отсутствии ограничений, предусмотренная законодательством Российской Федерации о выборах и референдумах, а также законодательством Российской Федерации, регулирующим деятельность политических партий. В качестве отметки об отсутствии ограничений используется следующая запись: «Ограничени</w:t>
      </w:r>
      <w:r>
        <w:rPr>
          <w:rFonts w:ascii="Times New Roman" w:hAnsi="Times New Roman"/>
          <w:sz w:val="28"/>
          <w:szCs w:val="28"/>
        </w:rPr>
        <w:t>я</w:t>
      </w:r>
      <w:r w:rsidRPr="005B6F05">
        <w:rPr>
          <w:rFonts w:ascii="Times New Roman" w:hAnsi="Times New Roman"/>
          <w:sz w:val="28"/>
          <w:szCs w:val="28"/>
        </w:rPr>
        <w:t>, предусмотренны</w:t>
      </w:r>
      <w:r>
        <w:rPr>
          <w:rFonts w:ascii="Times New Roman" w:hAnsi="Times New Roman"/>
          <w:sz w:val="28"/>
          <w:szCs w:val="28"/>
        </w:rPr>
        <w:t>е</w:t>
      </w:r>
      <w:r w:rsidRPr="005B6F05">
        <w:rPr>
          <w:rFonts w:ascii="Times New Roman" w:hAnsi="Times New Roman"/>
          <w:sz w:val="28"/>
          <w:szCs w:val="28"/>
        </w:rPr>
        <w:t xml:space="preserve"> пунктом 6 статьи 58 ФЗ от 12.06.2002 г. № 67-ФЗ, отсутствуют», допускается сокращение «Отс. огр.».</w:t>
      </w:r>
    </w:p>
    <w:p w:rsidR="00E47D2C" w:rsidRDefault="00E47D2C" w:rsidP="00E47D2C">
      <w:pPr>
        <w:spacing w:after="0" w:line="360" w:lineRule="auto"/>
        <w:ind w:firstLine="709"/>
        <w:rPr>
          <w:rFonts w:ascii="Times New Roman" w:hAnsi="Times New Roman"/>
          <w:sz w:val="28"/>
          <w:szCs w:val="28"/>
        </w:rPr>
      </w:pPr>
      <w:r w:rsidRPr="00DB667A">
        <w:rPr>
          <w:rFonts w:ascii="Times New Roman" w:hAnsi="Times New Roman"/>
          <w:sz w:val="28"/>
          <w:szCs w:val="28"/>
        </w:rPr>
        <w:t xml:space="preserve">При внесении </w:t>
      </w:r>
      <w:r>
        <w:rPr>
          <w:rFonts w:ascii="Times New Roman" w:hAnsi="Times New Roman"/>
          <w:sz w:val="28"/>
          <w:szCs w:val="28"/>
        </w:rPr>
        <w:t xml:space="preserve">собственных средств кандидат </w:t>
      </w:r>
      <w:r w:rsidRPr="005B6F05">
        <w:rPr>
          <w:rFonts w:ascii="Times New Roman" w:hAnsi="Times New Roman"/>
          <w:sz w:val="28"/>
          <w:szCs w:val="28"/>
        </w:rPr>
        <w:t>в</w:t>
      </w:r>
      <w:r>
        <w:rPr>
          <w:rFonts w:ascii="Times New Roman" w:hAnsi="Times New Roman"/>
          <w:sz w:val="28"/>
          <w:szCs w:val="28"/>
        </w:rPr>
        <w:t xml:space="preserve"> платежном документе (распоряжении) указывает</w:t>
      </w:r>
      <w:r w:rsidRPr="005B6F05">
        <w:rPr>
          <w:rFonts w:ascii="Times New Roman" w:hAnsi="Times New Roman"/>
          <w:sz w:val="28"/>
          <w:szCs w:val="28"/>
        </w:rPr>
        <w:t xml:space="preserve"> </w:t>
      </w:r>
      <w:r>
        <w:rPr>
          <w:rFonts w:ascii="Times New Roman" w:hAnsi="Times New Roman"/>
          <w:sz w:val="28"/>
          <w:szCs w:val="28"/>
        </w:rPr>
        <w:t xml:space="preserve">следующие сведения о себе: фамилию, имя и отчество (при наличии). В </w:t>
      </w:r>
      <w:r w:rsidRPr="005B6F05">
        <w:rPr>
          <w:rFonts w:ascii="Times New Roman" w:hAnsi="Times New Roman"/>
          <w:sz w:val="28"/>
          <w:szCs w:val="28"/>
        </w:rPr>
        <w:t xml:space="preserve">реквизите «Назначение платежа» </w:t>
      </w:r>
      <w:r>
        <w:rPr>
          <w:rFonts w:ascii="Times New Roman" w:hAnsi="Times New Roman"/>
          <w:sz w:val="28"/>
          <w:szCs w:val="28"/>
        </w:rPr>
        <w:t>платежного документа (</w:t>
      </w:r>
      <w:r w:rsidRPr="005B6F05">
        <w:rPr>
          <w:rFonts w:ascii="Times New Roman" w:hAnsi="Times New Roman"/>
          <w:sz w:val="28"/>
          <w:szCs w:val="28"/>
        </w:rPr>
        <w:t>распоряжения</w:t>
      </w:r>
      <w:r>
        <w:rPr>
          <w:rFonts w:ascii="Times New Roman" w:hAnsi="Times New Roman"/>
          <w:sz w:val="28"/>
          <w:szCs w:val="28"/>
        </w:rPr>
        <w:t>)</w:t>
      </w:r>
      <w:r w:rsidRPr="005B6F05">
        <w:rPr>
          <w:rFonts w:ascii="Times New Roman" w:hAnsi="Times New Roman"/>
          <w:sz w:val="28"/>
          <w:szCs w:val="28"/>
        </w:rPr>
        <w:t xml:space="preserve"> указываются слов</w:t>
      </w:r>
      <w:r>
        <w:rPr>
          <w:rFonts w:ascii="Times New Roman" w:hAnsi="Times New Roman"/>
          <w:sz w:val="28"/>
          <w:szCs w:val="28"/>
        </w:rPr>
        <w:t>а</w:t>
      </w:r>
      <w:r w:rsidRPr="005B6F05">
        <w:rPr>
          <w:rFonts w:ascii="Times New Roman" w:hAnsi="Times New Roman"/>
          <w:sz w:val="28"/>
          <w:szCs w:val="28"/>
        </w:rPr>
        <w:t xml:space="preserve"> «</w:t>
      </w:r>
      <w:r>
        <w:rPr>
          <w:rFonts w:ascii="Times New Roman" w:hAnsi="Times New Roman"/>
          <w:sz w:val="28"/>
          <w:szCs w:val="28"/>
        </w:rPr>
        <w:t>Собственные средства».</w:t>
      </w:r>
    </w:p>
    <w:p w:rsidR="00E47D2C" w:rsidRDefault="00E47D2C" w:rsidP="00E47D2C">
      <w:pPr>
        <w:spacing w:after="0" w:line="360" w:lineRule="auto"/>
        <w:ind w:firstLine="709"/>
        <w:rPr>
          <w:rFonts w:ascii="Times New Roman" w:hAnsi="Times New Roman"/>
          <w:sz w:val="28"/>
          <w:szCs w:val="28"/>
        </w:rPr>
      </w:pPr>
      <w:r w:rsidRPr="00DB667A">
        <w:rPr>
          <w:rFonts w:ascii="Times New Roman" w:hAnsi="Times New Roman"/>
          <w:sz w:val="28"/>
          <w:szCs w:val="28"/>
        </w:rPr>
        <w:t xml:space="preserve">При внесении </w:t>
      </w:r>
      <w:r>
        <w:rPr>
          <w:rFonts w:ascii="Times New Roman" w:hAnsi="Times New Roman"/>
          <w:sz w:val="28"/>
          <w:szCs w:val="28"/>
        </w:rPr>
        <w:t>собственных средств кандидата уполномоченным представителем кандидата по финансовым вопросам (в случае его назначения)</w:t>
      </w:r>
      <w:r w:rsidRPr="005B6F05">
        <w:rPr>
          <w:rFonts w:ascii="Times New Roman" w:hAnsi="Times New Roman"/>
          <w:sz w:val="28"/>
          <w:szCs w:val="28"/>
        </w:rPr>
        <w:t xml:space="preserve"> в</w:t>
      </w:r>
      <w:r>
        <w:rPr>
          <w:rFonts w:ascii="Times New Roman" w:hAnsi="Times New Roman"/>
          <w:sz w:val="28"/>
          <w:szCs w:val="28"/>
        </w:rPr>
        <w:t xml:space="preserve"> платежном документе (распоряжении) указываются</w:t>
      </w:r>
      <w:r w:rsidRPr="005B6F05">
        <w:rPr>
          <w:rFonts w:ascii="Times New Roman" w:hAnsi="Times New Roman"/>
          <w:sz w:val="28"/>
          <w:szCs w:val="28"/>
        </w:rPr>
        <w:t xml:space="preserve"> </w:t>
      </w:r>
      <w:r>
        <w:rPr>
          <w:rFonts w:ascii="Times New Roman" w:hAnsi="Times New Roman"/>
          <w:sz w:val="28"/>
          <w:szCs w:val="28"/>
        </w:rPr>
        <w:t xml:space="preserve">фамилию, </w:t>
      </w:r>
      <w:r>
        <w:rPr>
          <w:rFonts w:ascii="Times New Roman" w:hAnsi="Times New Roman"/>
          <w:sz w:val="28"/>
          <w:szCs w:val="28"/>
        </w:rPr>
        <w:lastRenderedPageBreak/>
        <w:t xml:space="preserve">имя и отчество (при наличии) уполномоченного представителя кандидата по финансовым вопросам. </w:t>
      </w:r>
      <w:proofErr w:type="gramStart"/>
      <w:r>
        <w:rPr>
          <w:rFonts w:ascii="Times New Roman" w:hAnsi="Times New Roman"/>
          <w:sz w:val="28"/>
          <w:szCs w:val="28"/>
        </w:rPr>
        <w:t xml:space="preserve">В </w:t>
      </w:r>
      <w:r w:rsidRPr="005B6F05">
        <w:rPr>
          <w:rFonts w:ascii="Times New Roman" w:hAnsi="Times New Roman"/>
          <w:sz w:val="28"/>
          <w:szCs w:val="28"/>
        </w:rPr>
        <w:t xml:space="preserve">реквизите «Назначение платежа» </w:t>
      </w:r>
      <w:r>
        <w:rPr>
          <w:rFonts w:ascii="Times New Roman" w:hAnsi="Times New Roman"/>
          <w:sz w:val="28"/>
          <w:szCs w:val="28"/>
        </w:rPr>
        <w:t>платежного документа (</w:t>
      </w:r>
      <w:r w:rsidRPr="005B6F05">
        <w:rPr>
          <w:rFonts w:ascii="Times New Roman" w:hAnsi="Times New Roman"/>
          <w:sz w:val="28"/>
          <w:szCs w:val="28"/>
        </w:rPr>
        <w:t>распоряжения</w:t>
      </w:r>
      <w:r>
        <w:rPr>
          <w:rFonts w:ascii="Times New Roman" w:hAnsi="Times New Roman"/>
          <w:sz w:val="28"/>
          <w:szCs w:val="28"/>
        </w:rPr>
        <w:t>)</w:t>
      </w:r>
      <w:r w:rsidRPr="005B6F05">
        <w:rPr>
          <w:rFonts w:ascii="Times New Roman" w:hAnsi="Times New Roman"/>
          <w:sz w:val="28"/>
          <w:szCs w:val="28"/>
        </w:rPr>
        <w:t xml:space="preserve"> указываются </w:t>
      </w:r>
      <w:r>
        <w:rPr>
          <w:rFonts w:ascii="Times New Roman" w:hAnsi="Times New Roman"/>
          <w:sz w:val="28"/>
          <w:szCs w:val="28"/>
        </w:rPr>
        <w:t xml:space="preserve">следующие сведения: фамилия, имя и отчество (при наличии) кандидата и </w:t>
      </w:r>
      <w:r w:rsidRPr="005B6F05">
        <w:rPr>
          <w:rFonts w:ascii="Times New Roman" w:hAnsi="Times New Roman"/>
          <w:sz w:val="28"/>
          <w:szCs w:val="28"/>
        </w:rPr>
        <w:t>слов</w:t>
      </w:r>
      <w:r>
        <w:rPr>
          <w:rFonts w:ascii="Times New Roman" w:hAnsi="Times New Roman"/>
          <w:sz w:val="28"/>
          <w:szCs w:val="28"/>
        </w:rPr>
        <w:t>а</w:t>
      </w:r>
      <w:r w:rsidRPr="005B6F05">
        <w:rPr>
          <w:rFonts w:ascii="Times New Roman" w:hAnsi="Times New Roman"/>
          <w:sz w:val="28"/>
          <w:szCs w:val="28"/>
        </w:rPr>
        <w:t xml:space="preserve"> «</w:t>
      </w:r>
      <w:r>
        <w:rPr>
          <w:rFonts w:ascii="Times New Roman" w:hAnsi="Times New Roman"/>
          <w:sz w:val="28"/>
          <w:szCs w:val="28"/>
        </w:rPr>
        <w:t>Собственные средства».</w:t>
      </w:r>
      <w:proofErr w:type="gramEnd"/>
    </w:p>
    <w:p w:rsidR="00E47D2C" w:rsidRPr="005B6F05" w:rsidRDefault="00E47D2C" w:rsidP="00E47D2C">
      <w:pPr>
        <w:spacing w:after="0" w:line="360" w:lineRule="auto"/>
        <w:ind w:firstLine="709"/>
        <w:rPr>
          <w:rFonts w:ascii="Times New Roman" w:hAnsi="Times New Roman"/>
          <w:sz w:val="28"/>
          <w:szCs w:val="28"/>
        </w:rPr>
      </w:pPr>
      <w:r>
        <w:rPr>
          <w:rFonts w:ascii="Times New Roman" w:hAnsi="Times New Roman"/>
          <w:sz w:val="28"/>
          <w:szCs w:val="28"/>
        </w:rPr>
        <w:t xml:space="preserve">Собственные средства избирательного объединения </w:t>
      </w:r>
      <w:r w:rsidRPr="005B6F05">
        <w:rPr>
          <w:rFonts w:ascii="Times New Roman" w:hAnsi="Times New Roman"/>
          <w:sz w:val="28"/>
          <w:szCs w:val="28"/>
        </w:rPr>
        <w:t xml:space="preserve">в избирательный фонд </w:t>
      </w:r>
      <w:r>
        <w:rPr>
          <w:rFonts w:ascii="Times New Roman" w:hAnsi="Times New Roman"/>
          <w:sz w:val="28"/>
          <w:szCs w:val="28"/>
        </w:rPr>
        <w:t>вносятся</w:t>
      </w:r>
      <w:r w:rsidRPr="005B6F05">
        <w:rPr>
          <w:rFonts w:ascii="Times New Roman" w:hAnsi="Times New Roman"/>
          <w:sz w:val="28"/>
          <w:szCs w:val="28"/>
        </w:rPr>
        <w:t xml:space="preserve"> в безналичном порядке путем перечисления </w:t>
      </w:r>
      <w:r>
        <w:rPr>
          <w:rFonts w:ascii="Times New Roman" w:hAnsi="Times New Roman"/>
          <w:sz w:val="28"/>
          <w:szCs w:val="28"/>
        </w:rPr>
        <w:t xml:space="preserve">(перевода) </w:t>
      </w:r>
      <w:r w:rsidRPr="005B6F05">
        <w:rPr>
          <w:rFonts w:ascii="Times New Roman" w:hAnsi="Times New Roman"/>
          <w:sz w:val="28"/>
          <w:szCs w:val="28"/>
        </w:rPr>
        <w:t>денежных средств на специальны</w:t>
      </w:r>
      <w:r>
        <w:rPr>
          <w:rFonts w:ascii="Times New Roman" w:hAnsi="Times New Roman"/>
          <w:sz w:val="28"/>
          <w:szCs w:val="28"/>
        </w:rPr>
        <w:t>й</w:t>
      </w:r>
      <w:r w:rsidRPr="005B6F05">
        <w:rPr>
          <w:rFonts w:ascii="Times New Roman" w:hAnsi="Times New Roman"/>
          <w:sz w:val="28"/>
          <w:szCs w:val="28"/>
        </w:rPr>
        <w:t xml:space="preserve"> избирательны</w:t>
      </w:r>
      <w:r>
        <w:rPr>
          <w:rFonts w:ascii="Times New Roman" w:hAnsi="Times New Roman"/>
          <w:sz w:val="28"/>
          <w:szCs w:val="28"/>
        </w:rPr>
        <w:t>й</w:t>
      </w:r>
      <w:r w:rsidRPr="005B6F05">
        <w:rPr>
          <w:rFonts w:ascii="Times New Roman" w:hAnsi="Times New Roman"/>
          <w:sz w:val="28"/>
          <w:szCs w:val="28"/>
        </w:rPr>
        <w:t xml:space="preserve"> счет. </w:t>
      </w:r>
    </w:p>
    <w:p w:rsidR="00E47D2C" w:rsidRDefault="00E47D2C" w:rsidP="00E47D2C">
      <w:pPr>
        <w:spacing w:after="0" w:line="360" w:lineRule="auto"/>
        <w:ind w:firstLine="709"/>
        <w:rPr>
          <w:rFonts w:ascii="Times New Roman" w:hAnsi="Times New Roman"/>
          <w:sz w:val="28"/>
          <w:szCs w:val="28"/>
        </w:rPr>
      </w:pPr>
      <w:r w:rsidRPr="00DB667A">
        <w:rPr>
          <w:rFonts w:ascii="Times New Roman" w:hAnsi="Times New Roman"/>
          <w:sz w:val="28"/>
          <w:szCs w:val="28"/>
        </w:rPr>
        <w:t xml:space="preserve">При </w:t>
      </w:r>
      <w:r>
        <w:rPr>
          <w:rFonts w:ascii="Times New Roman" w:hAnsi="Times New Roman"/>
          <w:sz w:val="28"/>
          <w:szCs w:val="28"/>
        </w:rPr>
        <w:t xml:space="preserve">этом в </w:t>
      </w:r>
      <w:r w:rsidRPr="005B6F05">
        <w:rPr>
          <w:rFonts w:ascii="Times New Roman" w:hAnsi="Times New Roman"/>
          <w:sz w:val="28"/>
          <w:szCs w:val="28"/>
        </w:rPr>
        <w:t xml:space="preserve">реквизите «Назначение платежа» </w:t>
      </w:r>
      <w:r>
        <w:rPr>
          <w:rFonts w:ascii="Times New Roman" w:hAnsi="Times New Roman"/>
          <w:sz w:val="28"/>
          <w:szCs w:val="28"/>
        </w:rPr>
        <w:t>платежного документа (</w:t>
      </w:r>
      <w:r w:rsidRPr="005B6F05">
        <w:rPr>
          <w:rFonts w:ascii="Times New Roman" w:hAnsi="Times New Roman"/>
          <w:sz w:val="28"/>
          <w:szCs w:val="28"/>
        </w:rPr>
        <w:t>распоряжения</w:t>
      </w:r>
      <w:r>
        <w:rPr>
          <w:rFonts w:ascii="Times New Roman" w:hAnsi="Times New Roman"/>
          <w:sz w:val="28"/>
          <w:szCs w:val="28"/>
        </w:rPr>
        <w:t>)</w:t>
      </w:r>
      <w:r w:rsidRPr="005B6F05">
        <w:rPr>
          <w:rFonts w:ascii="Times New Roman" w:hAnsi="Times New Roman"/>
          <w:sz w:val="28"/>
          <w:szCs w:val="28"/>
        </w:rPr>
        <w:t xml:space="preserve"> указываются слов</w:t>
      </w:r>
      <w:r>
        <w:rPr>
          <w:rFonts w:ascii="Times New Roman" w:hAnsi="Times New Roman"/>
          <w:sz w:val="28"/>
          <w:szCs w:val="28"/>
        </w:rPr>
        <w:t>а</w:t>
      </w:r>
      <w:r w:rsidRPr="005B6F05">
        <w:rPr>
          <w:rFonts w:ascii="Times New Roman" w:hAnsi="Times New Roman"/>
          <w:sz w:val="28"/>
          <w:szCs w:val="28"/>
        </w:rPr>
        <w:t xml:space="preserve"> «</w:t>
      </w:r>
      <w:r>
        <w:rPr>
          <w:rFonts w:ascii="Times New Roman" w:hAnsi="Times New Roman"/>
          <w:sz w:val="28"/>
          <w:szCs w:val="28"/>
        </w:rPr>
        <w:t>Собственные средства».</w:t>
      </w:r>
    </w:p>
    <w:p w:rsidR="00BD4283" w:rsidRPr="001C7EB2" w:rsidRDefault="00BD4283" w:rsidP="00DC2427">
      <w:pPr>
        <w:pStyle w:val="ConsNormal"/>
        <w:widowControl/>
        <w:spacing w:line="360" w:lineRule="auto"/>
        <w:ind w:firstLine="709"/>
        <w:jc w:val="both"/>
      </w:pPr>
      <w:r w:rsidRPr="00113E76">
        <w:t xml:space="preserve">При составлении распоряжения о переводе денежных средств в целях пожертвований в реквизите </w:t>
      </w:r>
      <w:r>
        <w:t>«</w:t>
      </w:r>
      <w:r w:rsidRPr="00113E76">
        <w:t>Назначение платежа</w:t>
      </w:r>
      <w:r>
        <w:t>»</w:t>
      </w:r>
      <w:r w:rsidRPr="00113E76">
        <w:t xml:space="preserve"> рекомендуются сокращения: пожертвование - пожертв.; паспорт - П.; удостоверение личности - У.; военный билет - Вб</w:t>
      </w:r>
      <w:proofErr w:type="gramStart"/>
      <w:r w:rsidRPr="00113E76">
        <w:t xml:space="preserve">.; </w:t>
      </w:r>
      <w:proofErr w:type="gramEnd"/>
      <w:r w:rsidRPr="00113E76">
        <w:t xml:space="preserve">информация о гражданстве Российской Федерации - Россия; при указании отметки об отсутствии ограничений, предусмотренной законодательством Российской Федерации о выборах и референдумах, а также законодательством Российской Федерации, регулирующим деятельность политических партий, - отс. огр., даты могут указываться в формате </w:t>
      </w:r>
      <w:r>
        <w:t>«</w:t>
      </w:r>
      <w:r w:rsidRPr="00113E76">
        <w:t>ДД.ММ</w:t>
      </w:r>
      <w:proofErr w:type="gramStart"/>
      <w:r w:rsidRPr="00113E76">
        <w:t>.Г</w:t>
      </w:r>
      <w:proofErr w:type="gramEnd"/>
      <w:r w:rsidRPr="00113E76">
        <w:t>ГГГ</w:t>
      </w:r>
      <w:r>
        <w:t>»</w:t>
      </w:r>
      <w:r w:rsidRPr="001C7EB2">
        <w:t>.</w:t>
      </w:r>
    </w:p>
    <w:p w:rsidR="00BD4283" w:rsidRPr="001C7EB2" w:rsidRDefault="00BD4283" w:rsidP="006D453A">
      <w:pPr>
        <w:pStyle w:val="ConsNormal"/>
        <w:widowControl/>
        <w:spacing w:line="360" w:lineRule="auto"/>
        <w:ind w:firstLine="709"/>
        <w:jc w:val="both"/>
      </w:pPr>
      <w:r w:rsidRPr="001C7EB2">
        <w:t xml:space="preserve">2.4. </w:t>
      </w:r>
      <w:r>
        <w:t>Перевод денежных сре</w:t>
      </w:r>
      <w:proofErr w:type="gramStart"/>
      <w:r>
        <w:t>дств в ц</w:t>
      </w:r>
      <w:proofErr w:type="gramEnd"/>
      <w:r>
        <w:t xml:space="preserve">елях </w:t>
      </w:r>
      <w:r w:rsidRPr="001C7EB2">
        <w:t>пожертвовани</w:t>
      </w:r>
      <w:r>
        <w:t>й</w:t>
      </w:r>
      <w:r w:rsidRPr="001C7EB2">
        <w:t xml:space="preserve"> граждан и юридических лиц </w:t>
      </w:r>
      <w:r>
        <w:t>осуществляется в срок не более трех рабочих дней начиная со дня списания денежных средств с банковского счета</w:t>
      </w:r>
      <w:r w:rsidRPr="001C7EB2">
        <w:t xml:space="preserve"> </w:t>
      </w:r>
      <w:r>
        <w:t>плательщика или со дня предоставления плательщиком наличных денежных средств в целях перевода денежных средств без открытия банковского счета</w:t>
      </w:r>
      <w:r w:rsidRPr="001C7EB2">
        <w:t>.</w:t>
      </w:r>
    </w:p>
    <w:p w:rsidR="00BD4283" w:rsidRPr="001C7EB2" w:rsidRDefault="00BD4283" w:rsidP="006D453A">
      <w:pPr>
        <w:pStyle w:val="ConsNormal"/>
        <w:widowControl/>
        <w:spacing w:line="360" w:lineRule="auto"/>
        <w:ind w:firstLine="709"/>
        <w:jc w:val="both"/>
      </w:pPr>
      <w:r w:rsidRPr="001C7EB2">
        <w:t xml:space="preserve">2.5. </w:t>
      </w:r>
      <w:r w:rsidR="00E47D2C" w:rsidRPr="005B6F05">
        <w:t xml:space="preserve">Операции по специальным избирательным счетам кандидатов, избирательных объединений осуществляются в соответствии с законодательством Российской Федерации, нормативными актами Центрального банка Российской Федерации, Порядком и на основании договора </w:t>
      </w:r>
      <w:r w:rsidR="00E47D2C">
        <w:t>специального избирательного</w:t>
      </w:r>
      <w:r w:rsidR="00E47D2C" w:rsidRPr="005B6F05">
        <w:t xml:space="preserve"> счета</w:t>
      </w:r>
      <w:r w:rsidRPr="001C7EB2">
        <w:t>.</w:t>
      </w:r>
    </w:p>
    <w:p w:rsidR="00E47D2C" w:rsidRDefault="00BD4283" w:rsidP="00E47D2C">
      <w:pPr>
        <w:pStyle w:val="ConsNormal"/>
        <w:spacing w:line="360" w:lineRule="auto"/>
        <w:ind w:firstLine="709"/>
        <w:jc w:val="both"/>
      </w:pPr>
      <w:r w:rsidRPr="001C7EB2">
        <w:t xml:space="preserve">2.6. Сбербанк России представляет </w:t>
      </w:r>
      <w:r w:rsidR="00567B0F">
        <w:t>И</w:t>
      </w:r>
      <w:r w:rsidRPr="001C7EB2">
        <w:t xml:space="preserve">збирательной комиссии </w:t>
      </w:r>
      <w:r w:rsidRPr="001C7EB2">
        <w:lastRenderedPageBreak/>
        <w:t>Кемеровской области</w:t>
      </w:r>
      <w:r w:rsidR="00827367">
        <w:t xml:space="preserve"> – Кузбасса</w:t>
      </w:r>
      <w:r w:rsidRPr="001C7EB2">
        <w:t xml:space="preserve">, окружным избирательным комиссиям сведения о поступлении и расходовании средств со специального избирательного счета кандидата, избирательного объединения </w:t>
      </w:r>
      <w:r w:rsidR="00D451A9">
        <w:t xml:space="preserve">с </w:t>
      </w:r>
      <w:r w:rsidR="00E47D2C">
        <w:rPr>
          <w:rFonts w:hint="eastAsia"/>
        </w:rPr>
        <w:t>использованием</w:t>
      </w:r>
      <w:r w:rsidR="00E47D2C">
        <w:t xml:space="preserve"> </w:t>
      </w:r>
      <w:r w:rsidR="00E47D2C">
        <w:rPr>
          <w:rFonts w:hint="eastAsia"/>
        </w:rPr>
        <w:t>автоматизированной</w:t>
      </w:r>
      <w:r w:rsidR="00E47D2C">
        <w:t xml:space="preserve"> </w:t>
      </w:r>
      <w:r w:rsidR="00E47D2C">
        <w:rPr>
          <w:rFonts w:hint="eastAsia"/>
        </w:rPr>
        <w:t>системы</w:t>
      </w:r>
      <w:r w:rsidR="00E47D2C">
        <w:t xml:space="preserve"> </w:t>
      </w:r>
      <w:r w:rsidR="00E47D2C">
        <w:rPr>
          <w:rFonts w:hint="eastAsia"/>
        </w:rPr>
        <w:t>дистанционного</w:t>
      </w:r>
      <w:r w:rsidR="00E47D2C">
        <w:t xml:space="preserve"> </w:t>
      </w:r>
      <w:r w:rsidR="00E47D2C">
        <w:rPr>
          <w:rFonts w:hint="eastAsia"/>
        </w:rPr>
        <w:t>банковского</w:t>
      </w:r>
      <w:r w:rsidR="00E47D2C">
        <w:t xml:space="preserve"> </w:t>
      </w:r>
      <w:r w:rsidR="00E47D2C">
        <w:rPr>
          <w:rFonts w:hint="eastAsia"/>
        </w:rPr>
        <w:t>обслуживания</w:t>
      </w:r>
      <w:r w:rsidR="00E47D2C">
        <w:t xml:space="preserve">  (</w:t>
      </w:r>
      <w:r w:rsidR="00E47D2C">
        <w:rPr>
          <w:rFonts w:hint="eastAsia"/>
        </w:rPr>
        <w:t>далее</w:t>
      </w:r>
      <w:r w:rsidR="00E47D2C">
        <w:t xml:space="preserve"> – </w:t>
      </w:r>
      <w:r w:rsidR="00E47D2C">
        <w:rPr>
          <w:rFonts w:hint="eastAsia"/>
        </w:rPr>
        <w:t>система</w:t>
      </w:r>
      <w:r w:rsidR="00E47D2C">
        <w:t xml:space="preserve"> </w:t>
      </w:r>
      <w:r w:rsidR="00E47D2C">
        <w:rPr>
          <w:rFonts w:hint="eastAsia"/>
        </w:rPr>
        <w:t>ДБО</w:t>
      </w:r>
      <w:r w:rsidR="00E47D2C">
        <w:t xml:space="preserve">). </w:t>
      </w:r>
      <w:r w:rsidR="00E47D2C">
        <w:rPr>
          <w:rFonts w:hint="eastAsia"/>
        </w:rPr>
        <w:t>Сведения</w:t>
      </w:r>
      <w:r w:rsidR="00E47D2C">
        <w:t xml:space="preserve"> </w:t>
      </w:r>
      <w:r w:rsidR="00E47D2C">
        <w:rPr>
          <w:rFonts w:hint="eastAsia"/>
        </w:rPr>
        <w:t>представляются</w:t>
      </w:r>
      <w:r w:rsidR="00E47D2C">
        <w:t xml:space="preserve"> </w:t>
      </w:r>
      <w:r w:rsidR="00E47D2C">
        <w:rPr>
          <w:rFonts w:hint="eastAsia"/>
        </w:rPr>
        <w:t>ежедневно</w:t>
      </w:r>
      <w:r w:rsidR="00E47D2C">
        <w:t xml:space="preserve"> </w:t>
      </w:r>
      <w:r w:rsidR="00E47D2C">
        <w:rPr>
          <w:rFonts w:hint="eastAsia"/>
        </w:rPr>
        <w:t>по</w:t>
      </w:r>
      <w:r w:rsidR="00E47D2C">
        <w:t xml:space="preserve"> </w:t>
      </w:r>
      <w:r w:rsidR="00E47D2C">
        <w:rPr>
          <w:rFonts w:hint="eastAsia"/>
        </w:rPr>
        <w:t>рабочим</w:t>
      </w:r>
      <w:r w:rsidR="00E47D2C">
        <w:t xml:space="preserve"> </w:t>
      </w:r>
      <w:r w:rsidR="00E47D2C">
        <w:rPr>
          <w:rFonts w:hint="eastAsia"/>
        </w:rPr>
        <w:t>дням</w:t>
      </w:r>
      <w:r w:rsidR="00E47D2C">
        <w:t xml:space="preserve"> </w:t>
      </w:r>
      <w:r w:rsidR="00E47D2C">
        <w:rPr>
          <w:rFonts w:hint="eastAsia"/>
        </w:rPr>
        <w:t>за</w:t>
      </w:r>
      <w:r w:rsidR="00E47D2C">
        <w:t xml:space="preserve"> </w:t>
      </w:r>
      <w:r w:rsidR="00E47D2C">
        <w:rPr>
          <w:rFonts w:hint="eastAsia"/>
        </w:rPr>
        <w:t>весь</w:t>
      </w:r>
      <w:r w:rsidR="00E47D2C">
        <w:t xml:space="preserve"> </w:t>
      </w:r>
      <w:r w:rsidR="00E47D2C">
        <w:rPr>
          <w:rFonts w:hint="eastAsia"/>
        </w:rPr>
        <w:t>предыдущий</w:t>
      </w:r>
      <w:r w:rsidR="00E47D2C">
        <w:t xml:space="preserve"> </w:t>
      </w:r>
      <w:r w:rsidR="00E47D2C">
        <w:rPr>
          <w:rFonts w:hint="eastAsia"/>
        </w:rPr>
        <w:t>операционный</w:t>
      </w:r>
      <w:r w:rsidR="00E47D2C">
        <w:t xml:space="preserve"> </w:t>
      </w:r>
      <w:r w:rsidR="00E47D2C">
        <w:rPr>
          <w:rFonts w:hint="eastAsia"/>
        </w:rPr>
        <w:t>день</w:t>
      </w:r>
      <w:r w:rsidR="00E47D2C">
        <w:t xml:space="preserve">. </w:t>
      </w:r>
    </w:p>
    <w:p w:rsidR="00E47D2C" w:rsidRDefault="00E47D2C" w:rsidP="00E47D2C">
      <w:pPr>
        <w:pStyle w:val="ConsNormal"/>
        <w:spacing w:line="360" w:lineRule="auto"/>
        <w:ind w:firstLine="709"/>
        <w:jc w:val="both"/>
      </w:pPr>
      <w:proofErr w:type="gramStart"/>
      <w:r>
        <w:rPr>
          <w:rFonts w:hint="eastAsia"/>
        </w:rPr>
        <w:t>В</w:t>
      </w:r>
      <w:r>
        <w:t xml:space="preserve"> </w:t>
      </w:r>
      <w:r>
        <w:rPr>
          <w:rFonts w:hint="eastAsia"/>
        </w:rPr>
        <w:t>случае</w:t>
      </w:r>
      <w:r>
        <w:t xml:space="preserve"> </w:t>
      </w:r>
      <w:r>
        <w:rPr>
          <w:rFonts w:hint="eastAsia"/>
        </w:rPr>
        <w:t>отсутствия</w:t>
      </w:r>
      <w:r>
        <w:t xml:space="preserve"> </w:t>
      </w:r>
      <w:r>
        <w:rPr>
          <w:rFonts w:hint="eastAsia"/>
        </w:rPr>
        <w:t>системы</w:t>
      </w:r>
      <w:r>
        <w:t xml:space="preserve"> </w:t>
      </w:r>
      <w:r>
        <w:rPr>
          <w:rFonts w:hint="eastAsia"/>
        </w:rPr>
        <w:t>ДБО</w:t>
      </w:r>
      <w:r>
        <w:t xml:space="preserve"> </w:t>
      </w:r>
      <w:r>
        <w:rPr>
          <w:rFonts w:hint="eastAsia"/>
        </w:rPr>
        <w:t>либо</w:t>
      </w:r>
      <w:r>
        <w:t xml:space="preserve"> </w:t>
      </w:r>
      <w:r>
        <w:rPr>
          <w:rFonts w:hint="eastAsia"/>
        </w:rPr>
        <w:t>возникновения</w:t>
      </w:r>
      <w:r>
        <w:t xml:space="preserve"> </w:t>
      </w:r>
      <w:r>
        <w:rPr>
          <w:rFonts w:hint="eastAsia"/>
        </w:rPr>
        <w:t>проблем</w:t>
      </w:r>
      <w:r>
        <w:t xml:space="preserve"> </w:t>
      </w:r>
      <w:r>
        <w:rPr>
          <w:rFonts w:hint="eastAsia"/>
        </w:rPr>
        <w:t>с</w:t>
      </w:r>
      <w:r>
        <w:t xml:space="preserve"> </w:t>
      </w:r>
      <w:r>
        <w:rPr>
          <w:rFonts w:hint="eastAsia"/>
        </w:rPr>
        <w:t>передачей</w:t>
      </w:r>
      <w:r>
        <w:t xml:space="preserve"> </w:t>
      </w:r>
      <w:r>
        <w:rPr>
          <w:rFonts w:hint="eastAsia"/>
        </w:rPr>
        <w:t>данных</w:t>
      </w:r>
      <w:r>
        <w:t xml:space="preserve"> </w:t>
      </w:r>
      <w:r>
        <w:rPr>
          <w:rFonts w:hint="eastAsia"/>
        </w:rPr>
        <w:t>указанные</w:t>
      </w:r>
      <w:r>
        <w:t xml:space="preserve"> </w:t>
      </w:r>
      <w:r>
        <w:rPr>
          <w:rFonts w:hint="eastAsia"/>
        </w:rPr>
        <w:t>сведения</w:t>
      </w:r>
      <w:r>
        <w:t xml:space="preserve"> </w:t>
      </w:r>
      <w:r>
        <w:rPr>
          <w:rFonts w:hint="eastAsia"/>
        </w:rPr>
        <w:t>представляются</w:t>
      </w:r>
      <w:r>
        <w:t xml:space="preserve"> </w:t>
      </w:r>
      <w:r>
        <w:rPr>
          <w:rFonts w:hint="eastAsia"/>
        </w:rPr>
        <w:t>в</w:t>
      </w:r>
      <w:r>
        <w:t xml:space="preserve"> </w:t>
      </w:r>
      <w:r>
        <w:rPr>
          <w:rFonts w:hint="eastAsia"/>
        </w:rPr>
        <w:t>машиночитаемом</w:t>
      </w:r>
      <w:r>
        <w:t xml:space="preserve"> </w:t>
      </w:r>
      <w:r>
        <w:rPr>
          <w:rFonts w:hint="eastAsia"/>
        </w:rPr>
        <w:t>виде</w:t>
      </w:r>
      <w:r>
        <w:t xml:space="preserve"> </w:t>
      </w:r>
      <w:r>
        <w:rPr>
          <w:rFonts w:hint="eastAsia"/>
        </w:rPr>
        <w:t>или</w:t>
      </w:r>
      <w:r>
        <w:t xml:space="preserve"> </w:t>
      </w:r>
      <w:r>
        <w:rPr>
          <w:rFonts w:hint="eastAsia"/>
        </w:rPr>
        <w:t>на</w:t>
      </w:r>
      <w:r>
        <w:t xml:space="preserve"> </w:t>
      </w:r>
      <w:r>
        <w:rPr>
          <w:rFonts w:hint="eastAsia"/>
        </w:rPr>
        <w:t>бумажном</w:t>
      </w:r>
      <w:r>
        <w:t xml:space="preserve"> </w:t>
      </w:r>
      <w:r>
        <w:rPr>
          <w:rFonts w:hint="eastAsia"/>
        </w:rPr>
        <w:t>носителе</w:t>
      </w:r>
      <w:r>
        <w:t xml:space="preserve"> </w:t>
      </w:r>
      <w:r>
        <w:rPr>
          <w:rFonts w:hint="eastAsia"/>
        </w:rPr>
        <w:t>не</w:t>
      </w:r>
      <w:r>
        <w:t xml:space="preserve"> </w:t>
      </w:r>
      <w:r>
        <w:rPr>
          <w:rFonts w:hint="eastAsia"/>
        </w:rPr>
        <w:t>реже</w:t>
      </w:r>
      <w:r>
        <w:t xml:space="preserve"> </w:t>
      </w:r>
      <w:r>
        <w:rPr>
          <w:rFonts w:hint="eastAsia"/>
        </w:rPr>
        <w:t>одного</w:t>
      </w:r>
      <w:r>
        <w:t xml:space="preserve"> </w:t>
      </w:r>
      <w:r>
        <w:rPr>
          <w:rFonts w:hint="eastAsia"/>
        </w:rPr>
        <w:t>раза</w:t>
      </w:r>
      <w:r>
        <w:t xml:space="preserve"> </w:t>
      </w:r>
      <w:r>
        <w:rPr>
          <w:rFonts w:hint="eastAsia"/>
        </w:rPr>
        <w:t>в</w:t>
      </w:r>
      <w:r>
        <w:t xml:space="preserve"> </w:t>
      </w:r>
      <w:r>
        <w:rPr>
          <w:rFonts w:hint="eastAsia"/>
        </w:rPr>
        <w:t>неделю</w:t>
      </w:r>
      <w:r>
        <w:t xml:space="preserve">, </w:t>
      </w:r>
      <w:r>
        <w:rPr>
          <w:rFonts w:hint="eastAsia"/>
        </w:rPr>
        <w:t>а</w:t>
      </w:r>
      <w:r>
        <w:t xml:space="preserve"> </w:t>
      </w:r>
      <w:r>
        <w:rPr>
          <w:rFonts w:hint="eastAsia"/>
        </w:rPr>
        <w:t>за</w:t>
      </w:r>
      <w:r>
        <w:t xml:space="preserve"> 10 </w:t>
      </w:r>
      <w:r>
        <w:rPr>
          <w:rFonts w:hint="eastAsia"/>
        </w:rPr>
        <w:t>дней</w:t>
      </w:r>
      <w:r>
        <w:t xml:space="preserve"> </w:t>
      </w:r>
      <w:r>
        <w:rPr>
          <w:rFonts w:hint="eastAsia"/>
        </w:rPr>
        <w:t>до</w:t>
      </w:r>
      <w:r>
        <w:t xml:space="preserve"> </w:t>
      </w:r>
      <w:r>
        <w:rPr>
          <w:rFonts w:hint="eastAsia"/>
        </w:rPr>
        <w:t>дня</w:t>
      </w:r>
      <w:r>
        <w:t xml:space="preserve"> (</w:t>
      </w:r>
      <w:r>
        <w:rPr>
          <w:rFonts w:hint="eastAsia"/>
        </w:rPr>
        <w:t>первого</w:t>
      </w:r>
      <w:r>
        <w:t xml:space="preserve"> </w:t>
      </w:r>
      <w:r>
        <w:rPr>
          <w:rFonts w:hint="eastAsia"/>
        </w:rPr>
        <w:t>дня</w:t>
      </w:r>
      <w:r>
        <w:t xml:space="preserve">) </w:t>
      </w:r>
      <w:r>
        <w:rPr>
          <w:rFonts w:hint="eastAsia"/>
        </w:rPr>
        <w:t>голосования</w:t>
      </w:r>
      <w:r>
        <w:t xml:space="preserve"> – </w:t>
      </w:r>
      <w:r>
        <w:rPr>
          <w:rFonts w:hint="eastAsia"/>
        </w:rPr>
        <w:t>не</w:t>
      </w:r>
      <w:r>
        <w:t xml:space="preserve"> </w:t>
      </w:r>
      <w:r>
        <w:rPr>
          <w:rFonts w:hint="eastAsia"/>
        </w:rPr>
        <w:t>реже</w:t>
      </w:r>
      <w:r>
        <w:t xml:space="preserve"> </w:t>
      </w:r>
      <w:r>
        <w:rPr>
          <w:rFonts w:hint="eastAsia"/>
        </w:rPr>
        <w:t>одного</w:t>
      </w:r>
      <w:r>
        <w:t xml:space="preserve"> </w:t>
      </w:r>
      <w:r>
        <w:rPr>
          <w:rFonts w:hint="eastAsia"/>
        </w:rPr>
        <w:t>раза</w:t>
      </w:r>
      <w:r>
        <w:t xml:space="preserve"> </w:t>
      </w:r>
      <w:r>
        <w:rPr>
          <w:rFonts w:hint="eastAsia"/>
        </w:rPr>
        <w:t>в</w:t>
      </w:r>
      <w:r>
        <w:t xml:space="preserve"> </w:t>
      </w:r>
      <w:r>
        <w:rPr>
          <w:rFonts w:hint="eastAsia"/>
        </w:rPr>
        <w:t>три</w:t>
      </w:r>
      <w:r>
        <w:t xml:space="preserve"> </w:t>
      </w:r>
      <w:r>
        <w:rPr>
          <w:rFonts w:hint="eastAsia"/>
        </w:rPr>
        <w:t>операционных</w:t>
      </w:r>
      <w:r>
        <w:t xml:space="preserve"> </w:t>
      </w:r>
      <w:r>
        <w:rPr>
          <w:rFonts w:hint="eastAsia"/>
        </w:rPr>
        <w:t>дня</w:t>
      </w:r>
      <w:r>
        <w:t xml:space="preserve"> </w:t>
      </w:r>
      <w:r>
        <w:rPr>
          <w:rFonts w:hint="eastAsia"/>
        </w:rPr>
        <w:t>по</w:t>
      </w:r>
      <w:r>
        <w:t xml:space="preserve"> </w:t>
      </w:r>
      <w:r>
        <w:rPr>
          <w:rFonts w:hint="eastAsia"/>
        </w:rPr>
        <w:t>формам</w:t>
      </w:r>
      <w:r>
        <w:t xml:space="preserve">, </w:t>
      </w:r>
      <w:r>
        <w:rPr>
          <w:rFonts w:hint="eastAsia"/>
        </w:rPr>
        <w:t>утвержденным</w:t>
      </w:r>
      <w:r>
        <w:t xml:space="preserve"> </w:t>
      </w:r>
      <w:r w:rsidR="00171E7F">
        <w:t>И</w:t>
      </w:r>
      <w:r>
        <w:rPr>
          <w:rFonts w:hint="eastAsia"/>
        </w:rPr>
        <w:t>збирательной</w:t>
      </w:r>
      <w:r>
        <w:t xml:space="preserve"> </w:t>
      </w:r>
      <w:r>
        <w:rPr>
          <w:rFonts w:hint="eastAsia"/>
        </w:rPr>
        <w:t>комиссией</w:t>
      </w:r>
      <w:r>
        <w:t xml:space="preserve"> </w:t>
      </w:r>
      <w:r w:rsidR="00171E7F">
        <w:t>Кемеровской области – Кузбасса</w:t>
      </w:r>
      <w:r>
        <w:t>.</w:t>
      </w:r>
      <w:proofErr w:type="gramEnd"/>
    </w:p>
    <w:p w:rsidR="00BD4283" w:rsidRPr="001C7EB2" w:rsidRDefault="00E47D2C" w:rsidP="00E47D2C">
      <w:pPr>
        <w:pStyle w:val="ConsNormal"/>
        <w:widowControl/>
        <w:spacing w:line="360" w:lineRule="auto"/>
        <w:ind w:firstLine="709"/>
        <w:jc w:val="both"/>
      </w:pPr>
      <w:r>
        <w:rPr>
          <w:rFonts w:hint="eastAsia"/>
        </w:rPr>
        <w:t>Положение</w:t>
      </w:r>
      <w:r>
        <w:t xml:space="preserve"> </w:t>
      </w:r>
      <w:r>
        <w:rPr>
          <w:rFonts w:hint="eastAsia"/>
        </w:rPr>
        <w:t>о</w:t>
      </w:r>
      <w:r>
        <w:t xml:space="preserve"> </w:t>
      </w:r>
      <w:r>
        <w:rPr>
          <w:rFonts w:hint="eastAsia"/>
        </w:rPr>
        <w:t>представлении</w:t>
      </w:r>
      <w:r>
        <w:t xml:space="preserve"> </w:t>
      </w:r>
      <w:r>
        <w:rPr>
          <w:rFonts w:hint="eastAsia"/>
        </w:rPr>
        <w:t>этих</w:t>
      </w:r>
      <w:r>
        <w:t xml:space="preserve"> </w:t>
      </w:r>
      <w:r>
        <w:rPr>
          <w:rFonts w:hint="eastAsia"/>
        </w:rPr>
        <w:t>сведений</w:t>
      </w:r>
      <w:r>
        <w:t xml:space="preserve"> </w:t>
      </w:r>
      <w:r>
        <w:rPr>
          <w:rFonts w:hint="eastAsia"/>
        </w:rPr>
        <w:t>включается</w:t>
      </w:r>
      <w:r>
        <w:t xml:space="preserve"> </w:t>
      </w:r>
      <w:r>
        <w:rPr>
          <w:rFonts w:hint="eastAsia"/>
        </w:rPr>
        <w:t>в</w:t>
      </w:r>
      <w:r>
        <w:t xml:space="preserve"> </w:t>
      </w:r>
      <w:r>
        <w:rPr>
          <w:rFonts w:hint="eastAsia"/>
        </w:rPr>
        <w:t>договор</w:t>
      </w:r>
      <w:r>
        <w:t xml:space="preserve"> </w:t>
      </w:r>
      <w:r>
        <w:rPr>
          <w:rFonts w:hint="eastAsia"/>
        </w:rPr>
        <w:t>специального</w:t>
      </w:r>
      <w:r>
        <w:t xml:space="preserve"> </w:t>
      </w:r>
      <w:r>
        <w:rPr>
          <w:rFonts w:hint="eastAsia"/>
        </w:rPr>
        <w:t>избирательного</w:t>
      </w:r>
      <w:r>
        <w:t xml:space="preserve"> </w:t>
      </w:r>
      <w:r>
        <w:rPr>
          <w:rFonts w:hint="eastAsia"/>
        </w:rPr>
        <w:t>счета</w:t>
      </w:r>
      <w:r>
        <w:t>.</w:t>
      </w:r>
    </w:p>
    <w:p w:rsidR="00E47D2C" w:rsidRDefault="00BD4283" w:rsidP="00E47D2C">
      <w:pPr>
        <w:spacing w:after="0" w:line="360" w:lineRule="auto"/>
        <w:ind w:firstLine="709"/>
        <w:rPr>
          <w:rFonts w:ascii="Times New Roman" w:hAnsi="Times New Roman"/>
          <w:sz w:val="28"/>
          <w:szCs w:val="28"/>
        </w:rPr>
      </w:pPr>
      <w:r w:rsidRPr="00D85096">
        <w:rPr>
          <w:sz w:val="28"/>
          <w:szCs w:val="28"/>
        </w:rPr>
        <w:t>2.7.</w:t>
      </w:r>
      <w:r w:rsidRPr="001C7EB2">
        <w:t xml:space="preserve"> </w:t>
      </w:r>
      <w:proofErr w:type="gramStart"/>
      <w:r w:rsidR="00E47D2C" w:rsidRPr="00D90D15">
        <w:rPr>
          <w:rFonts w:ascii="Times New Roman" w:hAnsi="Times New Roman"/>
          <w:sz w:val="28"/>
          <w:szCs w:val="28"/>
        </w:rPr>
        <w:t>Кредитная организация, в которой открыт специальный избирательный счет, по представлению соответствующей комиссии, а по соответствующему избирательному фонду также по требованию кандидата или его уполномоченного представителя по финансовым вопросам, уполномоченного представителя избирательного объединения или уполномоченного представителя избирательного объединения по финансовым вопросам обязана в трехдневный срок, а за три дня до дня (первого дня) голосования немедленно представить заверенные копии первичных финансовых документов</w:t>
      </w:r>
      <w:proofErr w:type="gramEnd"/>
      <w:r w:rsidR="00E47D2C" w:rsidRPr="00D90D15">
        <w:rPr>
          <w:rFonts w:ascii="Times New Roman" w:hAnsi="Times New Roman"/>
          <w:sz w:val="28"/>
          <w:szCs w:val="28"/>
        </w:rPr>
        <w:t>, подтверждающих поступление и расходование средств избирательных фондов.</w:t>
      </w:r>
    </w:p>
    <w:p w:rsidR="00222570" w:rsidRDefault="001941E6" w:rsidP="00E47D2C">
      <w:pPr>
        <w:pStyle w:val="ConsNormal"/>
        <w:widowControl/>
        <w:spacing w:line="360" w:lineRule="auto"/>
        <w:ind w:firstLine="709"/>
        <w:jc w:val="both"/>
      </w:pPr>
      <w:r>
        <w:t>2.</w:t>
      </w:r>
      <w:r w:rsidR="00171E7F">
        <w:t>8</w:t>
      </w:r>
      <w:r>
        <w:t xml:space="preserve">. </w:t>
      </w:r>
      <w:proofErr w:type="gramStart"/>
      <w:r>
        <w:t>В течение</w:t>
      </w:r>
      <w:r w:rsidR="00222570">
        <w:t xml:space="preserve"> 30 дней со дня официального </w:t>
      </w:r>
      <w:r w:rsidR="00222570" w:rsidRPr="00935515">
        <w:t xml:space="preserve">опубликования (публикации) </w:t>
      </w:r>
      <w:r w:rsidR="00550BD2">
        <w:t>решения</w:t>
      </w:r>
      <w:r w:rsidR="00550BD2" w:rsidRPr="00935515">
        <w:t xml:space="preserve"> </w:t>
      </w:r>
      <w:r w:rsidR="00222570" w:rsidRPr="00935515">
        <w:t xml:space="preserve">о назначении выборов </w:t>
      </w:r>
      <w:r w:rsidR="004D65E6" w:rsidRPr="004D65E6">
        <w:rPr>
          <w:rFonts w:hint="eastAsia"/>
        </w:rPr>
        <w:t>депутатов</w:t>
      </w:r>
      <w:r w:rsidR="004D65E6" w:rsidRPr="004D65E6">
        <w:t xml:space="preserve"> </w:t>
      </w:r>
      <w:r w:rsidR="004D65E6" w:rsidRPr="004D65E6">
        <w:rPr>
          <w:rFonts w:hint="eastAsia"/>
        </w:rPr>
        <w:t>Законодательного</w:t>
      </w:r>
      <w:r w:rsidR="004D65E6" w:rsidRPr="004D65E6">
        <w:t xml:space="preserve"> </w:t>
      </w:r>
      <w:r w:rsidR="004D65E6" w:rsidRPr="004D65E6">
        <w:rPr>
          <w:rFonts w:hint="eastAsia"/>
        </w:rPr>
        <w:t>Собрания</w:t>
      </w:r>
      <w:r w:rsidR="004D65E6" w:rsidRPr="004D65E6">
        <w:t xml:space="preserve"> </w:t>
      </w:r>
      <w:r w:rsidR="004D65E6" w:rsidRPr="004D65E6">
        <w:rPr>
          <w:rFonts w:hint="eastAsia"/>
        </w:rPr>
        <w:t>Кемеровской</w:t>
      </w:r>
      <w:r w:rsidR="004D65E6" w:rsidRPr="004D65E6">
        <w:t xml:space="preserve"> </w:t>
      </w:r>
      <w:r w:rsidR="004D65E6" w:rsidRPr="004D65E6">
        <w:rPr>
          <w:rFonts w:hint="eastAsia"/>
        </w:rPr>
        <w:t>области</w:t>
      </w:r>
      <w:r w:rsidR="004D65E6" w:rsidRPr="004D65E6">
        <w:t xml:space="preserve"> – </w:t>
      </w:r>
      <w:r w:rsidR="004D65E6" w:rsidRPr="004D65E6">
        <w:rPr>
          <w:rFonts w:hint="eastAsia"/>
        </w:rPr>
        <w:t>Кузбасса</w:t>
      </w:r>
      <w:r w:rsidR="004D65E6" w:rsidRPr="004D65E6">
        <w:t xml:space="preserve"> </w:t>
      </w:r>
      <w:r w:rsidR="004D65E6">
        <w:t>И</w:t>
      </w:r>
      <w:r w:rsidR="00222570">
        <w:t>збирательная комиссия</w:t>
      </w:r>
      <w:r w:rsidR="00222570" w:rsidRPr="005B6F05">
        <w:t xml:space="preserve"> </w:t>
      </w:r>
      <w:r w:rsidR="004D65E6">
        <w:t>Кемеровской области – Кузбасса</w:t>
      </w:r>
      <w:r w:rsidR="00222570">
        <w:t>, окружная</w:t>
      </w:r>
      <w:r w:rsidR="00222570" w:rsidRPr="005B6F05">
        <w:t xml:space="preserve"> избирательн</w:t>
      </w:r>
      <w:r w:rsidR="00222570">
        <w:t xml:space="preserve">ая комиссия направляет в адрес филиала кредитной организации, в котором открыты </w:t>
      </w:r>
      <w:r w:rsidR="00222570">
        <w:lastRenderedPageBreak/>
        <w:t xml:space="preserve">специальные избирательные счета избирательных объединений, кандидатов сведения о реквизитах счета для перечисления (перевода) в доход </w:t>
      </w:r>
      <w:r>
        <w:t>областного</w:t>
      </w:r>
      <w:r w:rsidR="00222570">
        <w:t xml:space="preserve"> бюджета пожертвований</w:t>
      </w:r>
      <w:r w:rsidR="00E45498">
        <w:t>,</w:t>
      </w:r>
      <w:r w:rsidR="00222570">
        <w:t xml:space="preserve"> внесенных анонимными жертвователями, и остатка неизрасходованных</w:t>
      </w:r>
      <w:proofErr w:type="gramEnd"/>
      <w:r w:rsidR="00222570">
        <w:t xml:space="preserve"> денежных средств избирательных фондов, которые не могут быть перечислены (переведены) жертвователям (с учетом расходов на пересылку).</w:t>
      </w:r>
    </w:p>
    <w:p w:rsidR="00BD4283" w:rsidRPr="001C7EB2" w:rsidRDefault="00BD4283" w:rsidP="006D453A">
      <w:pPr>
        <w:pStyle w:val="ConsNormal"/>
        <w:widowControl/>
        <w:spacing w:line="360" w:lineRule="auto"/>
        <w:ind w:firstLine="709"/>
        <w:jc w:val="both"/>
        <w:rPr>
          <w:b/>
          <w:bCs/>
        </w:rPr>
      </w:pPr>
    </w:p>
    <w:p w:rsidR="00BD4283" w:rsidRPr="001C7EB2" w:rsidRDefault="00BD4283" w:rsidP="00ED2183">
      <w:pPr>
        <w:pStyle w:val="ConsNormal"/>
        <w:widowControl/>
        <w:spacing w:line="360" w:lineRule="auto"/>
        <w:ind w:firstLine="709"/>
        <w:jc w:val="center"/>
        <w:rPr>
          <w:b/>
          <w:bCs/>
        </w:rPr>
      </w:pPr>
      <w:r w:rsidRPr="001C7EB2">
        <w:rPr>
          <w:b/>
          <w:bCs/>
        </w:rPr>
        <w:t>3. Закрытие специального избирательного счета</w:t>
      </w:r>
    </w:p>
    <w:p w:rsidR="00BD4283" w:rsidRPr="001C7EB2" w:rsidRDefault="00BD4283" w:rsidP="006D453A">
      <w:pPr>
        <w:pStyle w:val="ConsNormal"/>
        <w:widowControl/>
        <w:spacing w:line="360" w:lineRule="auto"/>
        <w:ind w:firstLine="709"/>
        <w:jc w:val="both"/>
      </w:pPr>
      <w:r w:rsidRPr="001C7EB2">
        <w:t xml:space="preserve">3.1. Все финансовые операции по специальному избирательному счету </w:t>
      </w:r>
      <w:r w:rsidR="000C0976" w:rsidRPr="001C7EB2">
        <w:t xml:space="preserve">избирательного объединения, </w:t>
      </w:r>
      <w:r w:rsidRPr="001C7EB2">
        <w:t xml:space="preserve">кандидата, за исключением возврата в избирательный фонд неизрасходованных средств и зачисления на указанный счет средств, перечисленных до дня </w:t>
      </w:r>
      <w:r w:rsidR="000C0976">
        <w:t>(первого дня)</w:t>
      </w:r>
      <w:r w:rsidR="000C0976" w:rsidRPr="005B6F05">
        <w:t xml:space="preserve"> </w:t>
      </w:r>
      <w:r w:rsidRPr="001C7EB2">
        <w:t xml:space="preserve">голосования, прекращаются в день </w:t>
      </w:r>
      <w:r w:rsidR="000C0976">
        <w:t>(первый д</w:t>
      </w:r>
      <w:r w:rsidR="007667EC">
        <w:t>е</w:t>
      </w:r>
      <w:r w:rsidR="000C0976">
        <w:t>нь)</w:t>
      </w:r>
      <w:r w:rsidR="000C0976" w:rsidRPr="005B6F05">
        <w:t xml:space="preserve"> </w:t>
      </w:r>
      <w:r w:rsidRPr="001C7EB2">
        <w:t>голосования.</w:t>
      </w:r>
    </w:p>
    <w:p w:rsidR="00BD4283" w:rsidRPr="001C7EB2" w:rsidRDefault="00BD4283" w:rsidP="006D453A">
      <w:pPr>
        <w:pStyle w:val="ConsNormal"/>
        <w:widowControl/>
        <w:spacing w:line="360" w:lineRule="auto"/>
        <w:ind w:firstLine="709"/>
        <w:jc w:val="both"/>
      </w:pPr>
      <w:r w:rsidRPr="001C7EB2">
        <w:t xml:space="preserve">3.2. </w:t>
      </w:r>
      <w:proofErr w:type="gramStart"/>
      <w:r w:rsidRPr="001C7EB2">
        <w:t>Если кандидат, избирательное объединение не представили в установленном Законом</w:t>
      </w:r>
      <w:r>
        <w:t xml:space="preserve"> Кемеровской области</w:t>
      </w:r>
      <w:r w:rsidRPr="001C7EB2">
        <w:t xml:space="preserve"> порядке в соответствующую избирательную комиссию документы, необходимые для регистрации кандидата, единого списка кандидатов, либо получили отказ в регистрации, либо кандидат снял свою кандидатуру или избирательное объединение отозвало выдвинутого ею кандидата, единый список кандидатов, а </w:t>
      </w:r>
      <w:r w:rsidR="00F300C9" w:rsidRPr="001C7EB2">
        <w:t>также,</w:t>
      </w:r>
      <w:r w:rsidRPr="001C7EB2">
        <w:t xml:space="preserve"> если регистрация кандидата, единого списка кандидатов была отменена или аннулирована, все финансовые операции по</w:t>
      </w:r>
      <w:proofErr w:type="gramEnd"/>
      <w:r w:rsidRPr="001C7EB2">
        <w:t xml:space="preserve"> специальному избирательному счету прекращаются Сбербанк</w:t>
      </w:r>
      <w:r>
        <w:t>ом</w:t>
      </w:r>
      <w:r w:rsidRPr="001C7EB2">
        <w:t xml:space="preserve"> России по указанию соответствующей избирательной комиссии.</w:t>
      </w:r>
    </w:p>
    <w:p w:rsidR="00BD4283" w:rsidRPr="001C7EB2" w:rsidRDefault="00BD4283" w:rsidP="006D453A">
      <w:pPr>
        <w:pStyle w:val="ConsNormal"/>
        <w:widowControl/>
        <w:spacing w:line="360" w:lineRule="auto"/>
        <w:ind w:firstLine="709"/>
        <w:jc w:val="both"/>
      </w:pPr>
      <w:r w:rsidRPr="001C7EB2">
        <w:t>3.3. На основании ходатайства кандидата, избирательного объединения соответствующая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финансовых операций по соответствующему избирательному счету.</w:t>
      </w:r>
    </w:p>
    <w:p w:rsidR="00BD4283" w:rsidRPr="001C7EB2" w:rsidRDefault="00BD4283" w:rsidP="006D453A">
      <w:pPr>
        <w:pStyle w:val="ConsNormal"/>
        <w:widowControl/>
        <w:spacing w:line="360" w:lineRule="auto"/>
        <w:ind w:firstLine="709"/>
        <w:jc w:val="both"/>
      </w:pPr>
      <w:r w:rsidRPr="001C7EB2">
        <w:lastRenderedPageBreak/>
        <w:t>О продлении срока проведения финансовых операций соответствующая избирательная комиссия письменно извещает Сбербанк России.</w:t>
      </w:r>
    </w:p>
    <w:p w:rsidR="00BD4283" w:rsidRPr="001C7EB2" w:rsidRDefault="00BD4283" w:rsidP="006D453A">
      <w:pPr>
        <w:pStyle w:val="ConsNormal"/>
        <w:widowControl/>
        <w:spacing w:line="360" w:lineRule="auto"/>
        <w:ind w:firstLine="709"/>
        <w:jc w:val="both"/>
      </w:pPr>
      <w:r w:rsidRPr="001C7EB2">
        <w:t>3.4. Специальный избирательный счет закрывается кандидатом</w:t>
      </w:r>
      <w:r w:rsidR="000C0976">
        <w:t xml:space="preserve"> </w:t>
      </w:r>
      <w:r w:rsidRPr="001C7EB2">
        <w:t>либо его уполномоченным представителем по финансовым вопросам, уполномоченным представителем избирательного объединения по финансовым вопросам, до дня представления итогового финансового отчета.</w:t>
      </w:r>
    </w:p>
    <w:p w:rsidR="00827367" w:rsidRDefault="00BD4283" w:rsidP="00827367">
      <w:pPr>
        <w:overflowPunct/>
        <w:spacing w:after="0" w:line="360" w:lineRule="auto"/>
        <w:ind w:firstLine="708"/>
        <w:textAlignment w:val="auto"/>
        <w:rPr>
          <w:rFonts w:ascii="Times New Roman" w:hAnsi="Times New Roman"/>
          <w:sz w:val="28"/>
          <w:szCs w:val="28"/>
        </w:rPr>
      </w:pPr>
      <w:r w:rsidRPr="00827367">
        <w:rPr>
          <w:rFonts w:ascii="Times New Roman" w:hAnsi="Times New Roman"/>
          <w:sz w:val="28"/>
          <w:szCs w:val="28"/>
        </w:rPr>
        <w:t xml:space="preserve">3.5. </w:t>
      </w:r>
      <w:proofErr w:type="gramStart"/>
      <w:r w:rsidRPr="00827367">
        <w:rPr>
          <w:rFonts w:ascii="Times New Roman" w:hAnsi="Times New Roman"/>
          <w:sz w:val="28"/>
          <w:szCs w:val="28"/>
        </w:rPr>
        <w:t>После дня голосования кандидаты, избирательные объединения обязаны перечислить неизрасходованные средства, находящиеся на соответствующем специальном избирательном счете, гражданам и юридическим лицам, внесшим (перечислившим) добровольные пожертвования в их избирательные фонды, пропорционально вложенным средствам.</w:t>
      </w:r>
      <w:proofErr w:type="gramEnd"/>
      <w:r w:rsidRPr="00827367">
        <w:rPr>
          <w:rFonts w:ascii="Times New Roman" w:hAnsi="Times New Roman"/>
          <w:sz w:val="28"/>
          <w:szCs w:val="28"/>
        </w:rPr>
        <w:t xml:space="preserve"> </w:t>
      </w:r>
      <w:r w:rsidR="00827367" w:rsidRPr="00827367">
        <w:rPr>
          <w:rFonts w:ascii="Times New Roman" w:hAnsi="Times New Roman"/>
          <w:sz w:val="28"/>
          <w:szCs w:val="28"/>
        </w:rPr>
        <w:t>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областного бюджета и закрыть этот счет</w:t>
      </w:r>
      <w:r w:rsidR="003E6971">
        <w:rPr>
          <w:rFonts w:ascii="Times New Roman" w:hAnsi="Times New Roman"/>
          <w:sz w:val="28"/>
          <w:szCs w:val="28"/>
        </w:rPr>
        <w:t>.</w:t>
      </w:r>
    </w:p>
    <w:p w:rsidR="00114201" w:rsidRDefault="00114201" w:rsidP="00827367">
      <w:pPr>
        <w:overflowPunct/>
        <w:spacing w:after="0" w:line="360" w:lineRule="auto"/>
        <w:ind w:firstLine="708"/>
        <w:textAlignment w:val="auto"/>
        <w:rPr>
          <w:rFonts w:ascii="Times New Roman" w:hAnsi="Times New Roman"/>
          <w:sz w:val="28"/>
          <w:szCs w:val="28"/>
        </w:rPr>
        <w:sectPr w:rsidR="00114201" w:rsidSect="00456C20">
          <w:headerReference w:type="default" r:id="rId9"/>
          <w:footerReference w:type="default" r:id="rId10"/>
          <w:headerReference w:type="first" r:id="rId11"/>
          <w:pgSz w:w="11907" w:h="16840"/>
          <w:pgMar w:top="1134" w:right="851" w:bottom="1134" w:left="1701" w:header="720" w:footer="720" w:gutter="0"/>
          <w:pgNumType w:start="1"/>
          <w:cols w:space="720"/>
          <w:titlePg/>
          <w:docGrid w:linePitch="326"/>
        </w:sectPr>
      </w:pPr>
    </w:p>
    <w:p w:rsidR="00BD4283" w:rsidRPr="001C7EB2" w:rsidRDefault="00BD4283" w:rsidP="00BD4283">
      <w:pPr>
        <w:spacing w:after="0"/>
        <w:ind w:left="3969" w:firstLine="0"/>
        <w:jc w:val="center"/>
        <w:rPr>
          <w:rFonts w:ascii="Times New Roman" w:hAnsi="Times New Roman"/>
          <w:sz w:val="20"/>
        </w:rPr>
      </w:pPr>
      <w:r w:rsidRPr="001C7EB2">
        <w:rPr>
          <w:rFonts w:ascii="Times New Roman" w:hAnsi="Times New Roman"/>
          <w:sz w:val="20"/>
        </w:rPr>
        <w:lastRenderedPageBreak/>
        <w:t>Приложение</w:t>
      </w:r>
    </w:p>
    <w:p w:rsidR="00BD4283" w:rsidRPr="001C7EB2" w:rsidRDefault="00BD4283" w:rsidP="00BD4283">
      <w:pPr>
        <w:ind w:left="3969" w:firstLine="0"/>
        <w:jc w:val="center"/>
        <w:rPr>
          <w:rFonts w:ascii="Times New Roman" w:hAnsi="Times New Roman"/>
        </w:rPr>
      </w:pPr>
      <w:r w:rsidRPr="001C7EB2">
        <w:rPr>
          <w:rFonts w:ascii="Times New Roman" w:hAnsi="Times New Roman"/>
          <w:sz w:val="20"/>
        </w:rPr>
        <w:t xml:space="preserve">к Порядку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w:t>
      </w:r>
      <w:r w:rsidR="00805430">
        <w:rPr>
          <w:rFonts w:ascii="Times New Roman" w:hAnsi="Times New Roman"/>
          <w:sz w:val="20"/>
        </w:rPr>
        <w:t>Законодательного Собрания</w:t>
      </w:r>
      <w:r w:rsidRPr="001C7EB2">
        <w:rPr>
          <w:rFonts w:ascii="Times New Roman" w:hAnsi="Times New Roman"/>
          <w:sz w:val="20"/>
        </w:rPr>
        <w:t xml:space="preserve"> Кемеровской области</w:t>
      </w:r>
      <w:r w:rsidR="00805430">
        <w:rPr>
          <w:rFonts w:ascii="Times New Roman" w:hAnsi="Times New Roman"/>
          <w:sz w:val="20"/>
        </w:rPr>
        <w:t xml:space="preserve"> – Кузбасса</w:t>
      </w:r>
    </w:p>
    <w:p w:rsidR="00BD4283" w:rsidRPr="001C7EB2" w:rsidRDefault="00BD4283" w:rsidP="00BD4283">
      <w:pPr>
        <w:pStyle w:val="ConsCell"/>
        <w:widowControl/>
      </w:pPr>
    </w:p>
    <w:p w:rsidR="00BD4283" w:rsidRDefault="00BD4283" w:rsidP="00BD4283">
      <w:pPr>
        <w:pStyle w:val="ConsCell"/>
        <w:widowControl/>
        <w:ind w:left="4536"/>
      </w:pPr>
      <w:r w:rsidRPr="001C7EB2">
        <w:t>В ___________________________</w:t>
      </w:r>
      <w:r w:rsidR="00114201">
        <w:t>_</w:t>
      </w:r>
      <w:r w:rsidRPr="001C7EB2">
        <w:t>____</w:t>
      </w:r>
    </w:p>
    <w:p w:rsidR="00114201" w:rsidRPr="001C7EB2" w:rsidRDefault="00114201" w:rsidP="00BD4283">
      <w:pPr>
        <w:pStyle w:val="ConsCell"/>
        <w:widowControl/>
        <w:ind w:left="4536"/>
      </w:pPr>
      <w:r>
        <w:t>__________________________________</w:t>
      </w:r>
    </w:p>
    <w:p w:rsidR="00BD4283" w:rsidRPr="001C7EB2" w:rsidRDefault="00BD4283" w:rsidP="00BD4283">
      <w:pPr>
        <w:pStyle w:val="ConsCell"/>
        <w:widowControl/>
        <w:ind w:left="4536"/>
        <w:jc w:val="center"/>
        <w:rPr>
          <w:sz w:val="16"/>
          <w:szCs w:val="16"/>
        </w:rPr>
      </w:pPr>
      <w:r w:rsidRPr="001C7EB2">
        <w:rPr>
          <w:sz w:val="16"/>
          <w:szCs w:val="16"/>
        </w:rPr>
        <w:t>(наименование избирательной комиссии)</w:t>
      </w:r>
    </w:p>
    <w:p w:rsidR="00BD4283" w:rsidRPr="001C7EB2" w:rsidRDefault="00BD4283" w:rsidP="00BD4283">
      <w:pPr>
        <w:pStyle w:val="ConsNonformat"/>
        <w:widowControl/>
        <w:rPr>
          <w:rFonts w:ascii="Times New Roman" w:hAnsi="Times New Roman" w:cs="Times New Roman"/>
          <w:sz w:val="24"/>
          <w:szCs w:val="24"/>
        </w:rPr>
      </w:pPr>
    </w:p>
    <w:p w:rsidR="00BD4283" w:rsidRPr="001C7EB2" w:rsidRDefault="00BD4283" w:rsidP="00BD4283">
      <w:pPr>
        <w:pStyle w:val="ConsNonformat"/>
        <w:widowControl/>
        <w:rPr>
          <w:rFonts w:ascii="Times New Roman" w:hAnsi="Times New Roman" w:cs="Times New Roman"/>
          <w:sz w:val="24"/>
          <w:szCs w:val="24"/>
        </w:rPr>
      </w:pPr>
    </w:p>
    <w:p w:rsidR="00BD4283" w:rsidRPr="001C7EB2" w:rsidRDefault="00BD4283" w:rsidP="00BD4283">
      <w:pPr>
        <w:pStyle w:val="ConsNormal"/>
      </w:pPr>
    </w:p>
    <w:tbl>
      <w:tblPr>
        <w:tblW w:w="0" w:type="auto"/>
        <w:tblLayout w:type="fixed"/>
        <w:tblLook w:val="0000" w:firstRow="0" w:lastRow="0" w:firstColumn="0" w:lastColumn="0" w:noHBand="0" w:noVBand="0"/>
      </w:tblPr>
      <w:tblGrid>
        <w:gridCol w:w="5353"/>
      </w:tblGrid>
      <w:tr w:rsidR="00BD4283" w:rsidRPr="001C7EB2" w:rsidTr="00AB5ED0">
        <w:tblPrEx>
          <w:tblCellMar>
            <w:top w:w="0" w:type="dxa"/>
            <w:bottom w:w="0" w:type="dxa"/>
          </w:tblCellMar>
        </w:tblPrEx>
        <w:tc>
          <w:tcPr>
            <w:tcW w:w="5353" w:type="dxa"/>
            <w:tcBorders>
              <w:top w:val="nil"/>
              <w:left w:val="nil"/>
              <w:bottom w:val="nil"/>
              <w:right w:val="nil"/>
            </w:tcBorders>
          </w:tcPr>
          <w:p w:rsidR="00BD4283" w:rsidRPr="001C7EB2" w:rsidRDefault="00BD4283" w:rsidP="00AB5ED0">
            <w:pPr>
              <w:pStyle w:val="ConsNormal"/>
              <w:ind w:firstLine="0"/>
              <w:jc w:val="both"/>
            </w:pPr>
            <w:r w:rsidRPr="001C7EB2">
              <w:t>О реквизитах специального избирательного счета в Сбербанк</w:t>
            </w:r>
            <w:r>
              <w:t>е</w:t>
            </w:r>
            <w:r w:rsidRPr="001C7EB2">
              <w:t xml:space="preserve"> России</w:t>
            </w:r>
          </w:p>
        </w:tc>
      </w:tr>
    </w:tbl>
    <w:p w:rsidR="00BD4283" w:rsidRPr="001C7EB2" w:rsidRDefault="00BD4283" w:rsidP="00BD4283">
      <w:pPr>
        <w:pStyle w:val="Con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D4283" w:rsidRPr="001C7EB2" w:rsidTr="00FB28B5">
        <w:tblPrEx>
          <w:tblCellMar>
            <w:top w:w="0" w:type="dxa"/>
            <w:bottom w:w="0" w:type="dxa"/>
          </w:tblCellMar>
        </w:tblPrEx>
        <w:tc>
          <w:tcPr>
            <w:tcW w:w="9464" w:type="dxa"/>
            <w:tcBorders>
              <w:top w:val="nil"/>
              <w:left w:val="nil"/>
              <w:bottom w:val="single" w:sz="4" w:space="0" w:color="auto"/>
              <w:right w:val="nil"/>
            </w:tcBorders>
          </w:tcPr>
          <w:p w:rsidR="00BD4283" w:rsidRPr="001C7EB2" w:rsidRDefault="00BD4283" w:rsidP="00AB5ED0">
            <w:pPr>
              <w:pStyle w:val="ConsNormal"/>
              <w:ind w:firstLine="0"/>
              <w:jc w:val="center"/>
              <w:rPr>
                <w:bCs/>
              </w:rPr>
            </w:pPr>
          </w:p>
        </w:tc>
      </w:tr>
      <w:tr w:rsidR="00BD4283" w:rsidRPr="001C7EB2" w:rsidTr="00FB28B5">
        <w:tblPrEx>
          <w:tblCellMar>
            <w:top w:w="0" w:type="dxa"/>
            <w:bottom w:w="0" w:type="dxa"/>
          </w:tblCellMar>
        </w:tblPrEx>
        <w:tc>
          <w:tcPr>
            <w:tcW w:w="9464" w:type="dxa"/>
            <w:tcBorders>
              <w:top w:val="single" w:sz="4" w:space="0" w:color="auto"/>
              <w:left w:val="nil"/>
              <w:bottom w:val="single" w:sz="4" w:space="0" w:color="auto"/>
              <w:right w:val="nil"/>
            </w:tcBorders>
          </w:tcPr>
          <w:p w:rsidR="00BD4283" w:rsidRPr="001C7EB2" w:rsidRDefault="00BD4283" w:rsidP="00AB5ED0">
            <w:pPr>
              <w:pStyle w:val="ConsNormal"/>
              <w:ind w:firstLine="0"/>
              <w:jc w:val="center"/>
              <w:rPr>
                <w:bCs/>
              </w:rPr>
            </w:pPr>
          </w:p>
        </w:tc>
      </w:tr>
    </w:tbl>
    <w:p w:rsidR="00BD4283" w:rsidRPr="001C7EB2" w:rsidRDefault="00BD4283" w:rsidP="00BD4283">
      <w:pPr>
        <w:pStyle w:val="ConsNormal"/>
        <w:ind w:firstLine="0"/>
        <w:jc w:val="center"/>
        <w:rPr>
          <w:sz w:val="16"/>
          <w:szCs w:val="16"/>
        </w:rPr>
      </w:pPr>
      <w:r w:rsidRPr="001C7EB2">
        <w:rPr>
          <w:sz w:val="16"/>
          <w:szCs w:val="16"/>
        </w:rPr>
        <w:t>(фамилия, имя и отчество кандидата, номер одномандатного избирательного округа, наименование избирательного объединения)</w:t>
      </w:r>
    </w:p>
    <w:p w:rsidR="00BD4283" w:rsidRPr="001C7EB2" w:rsidRDefault="00BD4283" w:rsidP="00BD4283">
      <w:pPr>
        <w:pStyle w:val="ConsNormal"/>
        <w:ind w:firstLine="0"/>
        <w:jc w:val="center"/>
        <w:rPr>
          <w:sz w:val="16"/>
          <w:szCs w:val="16"/>
        </w:rPr>
      </w:pPr>
    </w:p>
    <w:p w:rsidR="00BD4283" w:rsidRPr="001C7EB2" w:rsidRDefault="00BD4283" w:rsidP="00BD4283">
      <w:pPr>
        <w:pStyle w:val="ConsNormal"/>
        <w:ind w:firstLine="0"/>
        <w:jc w:val="both"/>
      </w:pPr>
      <w:r w:rsidRPr="001C7EB2">
        <w:t xml:space="preserve">сообщает о том, что для проведения избирательной кампании по выборам депутатов </w:t>
      </w:r>
      <w:r w:rsidR="00805430" w:rsidRPr="00805430">
        <w:t>Законодательного Собрания Кемеровской области – Кузбасса</w:t>
      </w:r>
      <w:r w:rsidR="00805430" w:rsidRPr="001C7EB2">
        <w:t xml:space="preserve"> </w:t>
      </w:r>
      <w:r w:rsidRPr="001C7EB2">
        <w:t>«_</w:t>
      </w:r>
      <w:r>
        <w:t>___</w:t>
      </w:r>
      <w:r w:rsidRPr="001C7EB2">
        <w:t>_»__</w:t>
      </w:r>
      <w:r>
        <w:t>_______</w:t>
      </w:r>
      <w:r w:rsidRPr="001C7EB2">
        <w:t xml:space="preserve">__ </w:t>
      </w:r>
      <w:r w:rsidRPr="001C7EB2">
        <w:rPr>
          <w:bCs/>
        </w:rPr>
        <w:t>20</w:t>
      </w:r>
      <w:r w:rsidR="00805430">
        <w:rPr>
          <w:bCs/>
        </w:rPr>
        <w:t>_</w:t>
      </w:r>
      <w:r>
        <w:rPr>
          <w:bCs/>
        </w:rPr>
        <w:t>__</w:t>
      </w:r>
      <w:r w:rsidRPr="001C7EB2">
        <w:t xml:space="preserve"> г. открыт специальный избирательный счет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D4283" w:rsidRPr="001C7EB2" w:rsidTr="00FB28B5">
        <w:tblPrEx>
          <w:tblCellMar>
            <w:top w:w="0" w:type="dxa"/>
            <w:bottom w:w="0" w:type="dxa"/>
          </w:tblCellMar>
        </w:tblPrEx>
        <w:tc>
          <w:tcPr>
            <w:tcW w:w="9464" w:type="dxa"/>
            <w:tcBorders>
              <w:top w:val="nil"/>
              <w:left w:val="nil"/>
              <w:bottom w:val="single" w:sz="4" w:space="0" w:color="auto"/>
              <w:right w:val="nil"/>
            </w:tcBorders>
          </w:tcPr>
          <w:p w:rsidR="00BD4283" w:rsidRPr="001C7EB2" w:rsidRDefault="00BD4283" w:rsidP="00AB5ED0">
            <w:pPr>
              <w:pStyle w:val="ConsNormal"/>
              <w:ind w:firstLine="0"/>
              <w:jc w:val="center"/>
              <w:rPr>
                <w:bCs/>
              </w:rPr>
            </w:pPr>
          </w:p>
        </w:tc>
      </w:tr>
    </w:tbl>
    <w:p w:rsidR="00BD4283" w:rsidRPr="001C7EB2" w:rsidRDefault="00BD4283" w:rsidP="00BD4283">
      <w:pPr>
        <w:pStyle w:val="ConsNormal"/>
        <w:ind w:firstLine="0"/>
        <w:jc w:val="center"/>
        <w:rPr>
          <w:sz w:val="16"/>
          <w:szCs w:val="16"/>
        </w:rPr>
      </w:pPr>
      <w:r w:rsidRPr="001C7EB2">
        <w:rPr>
          <w:sz w:val="16"/>
          <w:szCs w:val="16"/>
        </w:rPr>
        <w:t>(номер специального избирательного 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D4283" w:rsidRPr="001C7EB2" w:rsidTr="00FB28B5">
        <w:tblPrEx>
          <w:tblCellMar>
            <w:top w:w="0" w:type="dxa"/>
            <w:bottom w:w="0" w:type="dxa"/>
          </w:tblCellMar>
        </w:tblPrEx>
        <w:tc>
          <w:tcPr>
            <w:tcW w:w="9464" w:type="dxa"/>
            <w:tcBorders>
              <w:top w:val="nil"/>
              <w:left w:val="nil"/>
              <w:bottom w:val="single" w:sz="4" w:space="0" w:color="auto"/>
              <w:right w:val="nil"/>
            </w:tcBorders>
          </w:tcPr>
          <w:p w:rsidR="00BD4283" w:rsidRPr="001C7EB2" w:rsidRDefault="00BD4283" w:rsidP="00AB5ED0">
            <w:pPr>
              <w:pStyle w:val="ConsNormal"/>
              <w:ind w:firstLine="0"/>
              <w:jc w:val="center"/>
              <w:rPr>
                <w:bCs/>
              </w:rPr>
            </w:pPr>
          </w:p>
        </w:tc>
      </w:tr>
    </w:tbl>
    <w:p w:rsidR="00BD4283" w:rsidRPr="001C7EB2" w:rsidRDefault="00BD4283" w:rsidP="00BD4283">
      <w:pPr>
        <w:pStyle w:val="ConsNormal"/>
        <w:ind w:firstLine="0"/>
        <w:jc w:val="center"/>
        <w:rPr>
          <w:sz w:val="16"/>
          <w:szCs w:val="16"/>
        </w:rPr>
      </w:pPr>
      <w:r w:rsidRPr="001C7EB2">
        <w:rPr>
          <w:sz w:val="16"/>
          <w:szCs w:val="16"/>
        </w:rPr>
        <w:t>(наименование и адрес Сбербанка России)</w:t>
      </w:r>
    </w:p>
    <w:p w:rsidR="00BD4283" w:rsidRDefault="00BD4283" w:rsidP="001941E6">
      <w:pPr>
        <w:pStyle w:val="ConsNormal"/>
        <w:ind w:firstLine="0"/>
      </w:pPr>
    </w:p>
    <w:p w:rsidR="001941E6" w:rsidRDefault="001941E6" w:rsidP="001941E6">
      <w:pPr>
        <w:pStyle w:val="ConsNormal"/>
        <w:ind w:firstLine="0"/>
      </w:pPr>
    </w:p>
    <w:p w:rsidR="001941E6" w:rsidRDefault="001941E6" w:rsidP="001941E6">
      <w:pPr>
        <w:pStyle w:val="ConsNormal"/>
        <w:ind w:firstLine="0"/>
      </w:pPr>
    </w:p>
    <w:p w:rsidR="001941E6" w:rsidRPr="001C7EB2" w:rsidRDefault="001941E6" w:rsidP="001941E6">
      <w:pPr>
        <w:pStyle w:val="ConsNormal"/>
        <w:ind w:firstLine="0"/>
      </w:pPr>
    </w:p>
    <w:p w:rsidR="001941E6" w:rsidRPr="005B6F05" w:rsidRDefault="001941E6" w:rsidP="001941E6">
      <w:pPr>
        <w:widowControl w:val="0"/>
        <w:spacing w:after="0"/>
        <w:ind w:firstLine="0"/>
        <w:rPr>
          <w:rFonts w:ascii="Times New Roman" w:hAnsi="Times New Roman"/>
          <w:bCs/>
          <w:sz w:val="26"/>
          <w:szCs w:val="26"/>
        </w:rPr>
      </w:pPr>
      <w:r w:rsidRPr="005B6F05">
        <w:rPr>
          <w:rFonts w:ascii="Times New Roman" w:hAnsi="Times New Roman"/>
          <w:bCs/>
          <w:sz w:val="26"/>
          <w:szCs w:val="26"/>
        </w:rPr>
        <w:t xml:space="preserve">Уполномоченный  представитель </w:t>
      </w:r>
    </w:p>
    <w:p w:rsidR="001941E6" w:rsidRPr="005B6F05" w:rsidRDefault="001941E6" w:rsidP="001941E6">
      <w:pPr>
        <w:widowControl w:val="0"/>
        <w:spacing w:after="0"/>
        <w:ind w:firstLine="0"/>
        <w:rPr>
          <w:rFonts w:ascii="Times New Roman" w:hAnsi="Times New Roman"/>
          <w:bCs/>
          <w:sz w:val="26"/>
          <w:szCs w:val="26"/>
        </w:rPr>
      </w:pPr>
      <w:r w:rsidRPr="005B6F05">
        <w:rPr>
          <w:rFonts w:ascii="Times New Roman" w:hAnsi="Times New Roman"/>
          <w:bCs/>
          <w:sz w:val="26"/>
          <w:szCs w:val="26"/>
        </w:rPr>
        <w:t xml:space="preserve">избирательного объединения </w:t>
      </w:r>
    </w:p>
    <w:p w:rsidR="001941E6" w:rsidRDefault="001941E6" w:rsidP="001941E6">
      <w:pPr>
        <w:widowControl w:val="0"/>
        <w:spacing w:after="0"/>
        <w:ind w:firstLine="0"/>
        <w:rPr>
          <w:rFonts w:ascii="Times New Roman" w:hAnsi="Times New Roman"/>
          <w:bCs/>
          <w:sz w:val="26"/>
          <w:szCs w:val="26"/>
        </w:rPr>
      </w:pPr>
      <w:r w:rsidRPr="005B6F05">
        <w:rPr>
          <w:rFonts w:ascii="Times New Roman" w:hAnsi="Times New Roman"/>
          <w:bCs/>
          <w:sz w:val="26"/>
          <w:szCs w:val="26"/>
        </w:rPr>
        <w:t>по финансовым вопросам</w:t>
      </w:r>
      <w:r>
        <w:rPr>
          <w:rFonts w:ascii="Times New Roman" w:hAnsi="Times New Roman"/>
          <w:bCs/>
          <w:sz w:val="26"/>
          <w:szCs w:val="26"/>
        </w:rPr>
        <w:t>/</w:t>
      </w:r>
      <w:r w:rsidRPr="006D32D0">
        <w:rPr>
          <w:rFonts w:ascii="Times New Roman" w:hAnsi="Times New Roman"/>
          <w:bCs/>
          <w:sz w:val="26"/>
          <w:szCs w:val="26"/>
        </w:rPr>
        <w:t xml:space="preserve"> </w:t>
      </w:r>
      <w:r>
        <w:rPr>
          <w:rFonts w:ascii="Times New Roman" w:hAnsi="Times New Roman"/>
          <w:bCs/>
          <w:sz w:val="26"/>
          <w:szCs w:val="26"/>
        </w:rPr>
        <w:t>Кандидат/</w:t>
      </w:r>
    </w:p>
    <w:p w:rsidR="001941E6" w:rsidRDefault="001941E6" w:rsidP="001941E6">
      <w:pPr>
        <w:widowControl w:val="0"/>
        <w:spacing w:after="0"/>
        <w:ind w:firstLine="0"/>
        <w:rPr>
          <w:rFonts w:ascii="Times New Roman" w:hAnsi="Times New Roman"/>
          <w:bCs/>
          <w:sz w:val="26"/>
          <w:szCs w:val="26"/>
        </w:rPr>
      </w:pPr>
      <w:r>
        <w:rPr>
          <w:rFonts w:ascii="Times New Roman" w:hAnsi="Times New Roman"/>
          <w:bCs/>
          <w:sz w:val="26"/>
          <w:szCs w:val="26"/>
        </w:rPr>
        <w:t xml:space="preserve">уполномоченный </w:t>
      </w:r>
      <w:r w:rsidRPr="005B6F05">
        <w:rPr>
          <w:rFonts w:ascii="Times New Roman" w:hAnsi="Times New Roman"/>
          <w:bCs/>
          <w:sz w:val="26"/>
          <w:szCs w:val="26"/>
        </w:rPr>
        <w:t xml:space="preserve">представитель </w:t>
      </w:r>
    </w:p>
    <w:p w:rsidR="001941E6" w:rsidRPr="005B6F05" w:rsidRDefault="001941E6" w:rsidP="001941E6">
      <w:pPr>
        <w:widowControl w:val="0"/>
        <w:spacing w:after="0"/>
        <w:ind w:firstLine="0"/>
        <w:rPr>
          <w:rFonts w:ascii="Times New Roman" w:hAnsi="Times New Roman"/>
          <w:sz w:val="26"/>
          <w:szCs w:val="26"/>
        </w:rPr>
      </w:pPr>
      <w:r>
        <w:rPr>
          <w:rFonts w:ascii="Times New Roman" w:hAnsi="Times New Roman"/>
          <w:bCs/>
          <w:sz w:val="26"/>
          <w:szCs w:val="26"/>
        </w:rPr>
        <w:t xml:space="preserve">кандидата </w:t>
      </w:r>
      <w:r w:rsidRPr="005B6F05">
        <w:rPr>
          <w:rFonts w:ascii="Times New Roman" w:hAnsi="Times New Roman"/>
          <w:bCs/>
          <w:sz w:val="26"/>
          <w:szCs w:val="26"/>
        </w:rPr>
        <w:t>по финансовым вопросам</w:t>
      </w:r>
    </w:p>
    <w:tbl>
      <w:tblPr>
        <w:tblW w:w="9606" w:type="dxa"/>
        <w:tblLayout w:type="fixed"/>
        <w:tblLook w:val="0000" w:firstRow="0" w:lastRow="0" w:firstColumn="0" w:lastColumn="0" w:noHBand="0" w:noVBand="0"/>
      </w:tblPr>
      <w:tblGrid>
        <w:gridCol w:w="4928"/>
        <w:gridCol w:w="4678"/>
      </w:tblGrid>
      <w:tr w:rsidR="001941E6" w:rsidRPr="005B6F05" w:rsidTr="00075C43">
        <w:tblPrEx>
          <w:tblCellMar>
            <w:top w:w="0" w:type="dxa"/>
            <w:bottom w:w="0" w:type="dxa"/>
          </w:tblCellMar>
        </w:tblPrEx>
        <w:tc>
          <w:tcPr>
            <w:tcW w:w="4928" w:type="dxa"/>
            <w:tcBorders>
              <w:top w:val="nil"/>
              <w:left w:val="nil"/>
              <w:bottom w:val="nil"/>
              <w:right w:val="nil"/>
            </w:tcBorders>
          </w:tcPr>
          <w:p w:rsidR="001941E6" w:rsidRPr="005B6F05" w:rsidRDefault="001941E6" w:rsidP="001941E6">
            <w:pPr>
              <w:widowControl w:val="0"/>
              <w:spacing w:before="240" w:after="0"/>
              <w:ind w:firstLine="0"/>
              <w:rPr>
                <w:rFonts w:ascii="Times New Roman" w:hAnsi="Times New Roman"/>
              </w:rPr>
            </w:pPr>
          </w:p>
        </w:tc>
        <w:tc>
          <w:tcPr>
            <w:tcW w:w="4678" w:type="dxa"/>
            <w:tcBorders>
              <w:top w:val="single" w:sz="4" w:space="0" w:color="auto"/>
              <w:left w:val="nil"/>
              <w:bottom w:val="nil"/>
              <w:right w:val="nil"/>
            </w:tcBorders>
          </w:tcPr>
          <w:p w:rsidR="001941E6" w:rsidRPr="005B6F05" w:rsidRDefault="001941E6" w:rsidP="001941E6">
            <w:pPr>
              <w:widowControl w:val="0"/>
              <w:spacing w:after="0"/>
              <w:ind w:firstLine="0"/>
              <w:jc w:val="center"/>
              <w:rPr>
                <w:rFonts w:ascii="Times New Roman" w:hAnsi="Times New Roman"/>
                <w:sz w:val="16"/>
                <w:szCs w:val="16"/>
              </w:rPr>
            </w:pPr>
            <w:r w:rsidRPr="005B6F05">
              <w:rPr>
                <w:rFonts w:ascii="Times New Roman" w:hAnsi="Times New Roman"/>
                <w:sz w:val="16"/>
                <w:szCs w:val="16"/>
              </w:rPr>
              <w:t>(инициалы, фамилия, подпись)</w:t>
            </w:r>
          </w:p>
        </w:tc>
      </w:tr>
      <w:tr w:rsidR="001941E6" w:rsidRPr="005B6F05" w:rsidTr="00075C43">
        <w:tblPrEx>
          <w:tblCellMar>
            <w:top w:w="0" w:type="dxa"/>
            <w:bottom w:w="0" w:type="dxa"/>
          </w:tblCellMar>
        </w:tblPrEx>
        <w:tc>
          <w:tcPr>
            <w:tcW w:w="4928" w:type="dxa"/>
            <w:tcBorders>
              <w:top w:val="nil"/>
              <w:left w:val="nil"/>
              <w:bottom w:val="nil"/>
              <w:right w:val="nil"/>
            </w:tcBorders>
          </w:tcPr>
          <w:p w:rsidR="001941E6" w:rsidRPr="005B6F05" w:rsidRDefault="001941E6" w:rsidP="001941E6">
            <w:pPr>
              <w:widowControl w:val="0"/>
              <w:spacing w:after="0"/>
              <w:ind w:firstLine="0"/>
              <w:jc w:val="right"/>
              <w:rPr>
                <w:rFonts w:ascii="Times New Roman" w:hAnsi="Times New Roman"/>
              </w:rPr>
            </w:pPr>
            <w:r>
              <w:rPr>
                <w:rFonts w:ascii="Times New Roman" w:hAnsi="Times New Roman"/>
              </w:rPr>
              <w:t>М.П.</w:t>
            </w:r>
            <w:r w:rsidRPr="005B6F05">
              <w:rPr>
                <w:rFonts w:ascii="Times New Roman" w:hAnsi="Times New Roman"/>
                <w:sz w:val="16"/>
                <w:szCs w:val="16"/>
              </w:rPr>
              <w:t xml:space="preserve"> </w:t>
            </w:r>
          </w:p>
        </w:tc>
        <w:tc>
          <w:tcPr>
            <w:tcW w:w="4678" w:type="dxa"/>
            <w:tcBorders>
              <w:top w:val="single" w:sz="4" w:space="0" w:color="auto"/>
              <w:left w:val="nil"/>
              <w:bottom w:val="nil"/>
              <w:right w:val="nil"/>
            </w:tcBorders>
          </w:tcPr>
          <w:p w:rsidR="001941E6" w:rsidRPr="005B6F05" w:rsidRDefault="001941E6" w:rsidP="001941E6">
            <w:pPr>
              <w:spacing w:after="0"/>
              <w:ind w:firstLine="0"/>
              <w:jc w:val="center"/>
              <w:rPr>
                <w:rFonts w:ascii="Times New Roman" w:hAnsi="Times New Roman"/>
                <w:sz w:val="16"/>
                <w:szCs w:val="16"/>
              </w:rPr>
            </w:pPr>
            <w:r w:rsidRPr="005B6F05">
              <w:rPr>
                <w:rFonts w:ascii="Times New Roman" w:hAnsi="Times New Roman"/>
                <w:sz w:val="16"/>
                <w:szCs w:val="16"/>
              </w:rPr>
              <w:t>(дата)</w:t>
            </w:r>
          </w:p>
        </w:tc>
      </w:tr>
    </w:tbl>
    <w:p w:rsidR="001941E6" w:rsidRDefault="001941E6" w:rsidP="001941E6">
      <w:pPr>
        <w:widowControl w:val="0"/>
        <w:spacing w:after="0"/>
        <w:ind w:firstLine="0"/>
        <w:rPr>
          <w:rFonts w:ascii="Times New Roman" w:hAnsi="Times New Roman"/>
          <w:bCs/>
          <w:sz w:val="26"/>
          <w:szCs w:val="26"/>
        </w:rPr>
      </w:pPr>
    </w:p>
    <w:p w:rsidR="00BD4283" w:rsidRPr="00A055E8" w:rsidRDefault="00BD4283" w:rsidP="001941E6">
      <w:pPr>
        <w:pStyle w:val="ConsNormal"/>
        <w:ind w:firstLine="0"/>
      </w:pPr>
    </w:p>
    <w:sectPr w:rsidR="00BD4283" w:rsidRPr="00A055E8" w:rsidSect="00F86FE9">
      <w:pgSz w:w="11907" w:h="16840"/>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4AD" w:rsidRDefault="00B704AD">
      <w:r>
        <w:separator/>
      </w:r>
    </w:p>
  </w:endnote>
  <w:endnote w:type="continuationSeparator" w:id="0">
    <w:p w:rsidR="00B704AD" w:rsidRDefault="00B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Palatino Italic">
    <w:altName w:val="Arial"/>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 verdana"/>
    <w:panose1 w:val="020B0604020202020204"/>
    <w:charset w:val="CC"/>
    <w:family w:val="swiss"/>
    <w:pitch w:val="variable"/>
    <w:sig w:usb0="E0002AFF" w:usb1="C0007843"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8B" w:rsidRDefault="0045368B">
    <w:pPr>
      <w:pStyle w:val="a7"/>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4AD" w:rsidRDefault="00B704AD">
      <w:r>
        <w:separator/>
      </w:r>
    </w:p>
  </w:footnote>
  <w:footnote w:type="continuationSeparator" w:id="0">
    <w:p w:rsidR="00B704AD" w:rsidRDefault="00B7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20" w:rsidRPr="00456C20" w:rsidRDefault="00456C20">
    <w:pPr>
      <w:pStyle w:val="a5"/>
      <w:jc w:val="center"/>
      <w:rPr>
        <w:rFonts w:ascii="Times New Roman" w:hAnsi="Times New Roman"/>
        <w:sz w:val="28"/>
        <w:szCs w:val="28"/>
      </w:rPr>
    </w:pPr>
    <w:r w:rsidRPr="00456C20">
      <w:rPr>
        <w:rFonts w:ascii="Times New Roman" w:hAnsi="Times New Roman"/>
        <w:sz w:val="28"/>
        <w:szCs w:val="28"/>
      </w:rPr>
      <w:fldChar w:fldCharType="begin"/>
    </w:r>
    <w:r w:rsidRPr="00456C20">
      <w:rPr>
        <w:rFonts w:ascii="Times New Roman" w:hAnsi="Times New Roman"/>
        <w:sz w:val="28"/>
        <w:szCs w:val="28"/>
      </w:rPr>
      <w:instrText>PAGE   \* MERGEFORMAT</w:instrText>
    </w:r>
    <w:r w:rsidRPr="00456C20">
      <w:rPr>
        <w:rFonts w:ascii="Times New Roman" w:hAnsi="Times New Roman"/>
        <w:sz w:val="28"/>
        <w:szCs w:val="28"/>
      </w:rPr>
      <w:fldChar w:fldCharType="separate"/>
    </w:r>
    <w:r w:rsidR="00EB44A1">
      <w:rPr>
        <w:rFonts w:ascii="Times New Roman" w:hAnsi="Times New Roman"/>
        <w:noProof/>
        <w:sz w:val="28"/>
        <w:szCs w:val="28"/>
      </w:rPr>
      <w:t>10</w:t>
    </w:r>
    <w:r w:rsidRPr="00456C20">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20" w:rsidRPr="00456C20" w:rsidRDefault="00456C20">
    <w:pPr>
      <w:pStyle w:val="a5"/>
      <w:jc w:val="center"/>
      <w:rPr>
        <w:rFonts w:ascii="Calibri" w:hAnsi="Calibr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4"/>
        <w:numFmt w:val="bullet"/>
        <w:lvlText w:val="-"/>
        <w:legacy w:legacy="1" w:legacySpace="0" w:legacyIndent="786"/>
        <w:lvlJc w:val="left"/>
        <w:pPr>
          <w:ind w:left="1212" w:hanging="786"/>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F6"/>
    <w:rsid w:val="000145D6"/>
    <w:rsid w:val="000325CF"/>
    <w:rsid w:val="000418A5"/>
    <w:rsid w:val="0004423A"/>
    <w:rsid w:val="0006412C"/>
    <w:rsid w:val="00075C43"/>
    <w:rsid w:val="0009043F"/>
    <w:rsid w:val="0009398F"/>
    <w:rsid w:val="000B0F0C"/>
    <w:rsid w:val="000C0976"/>
    <w:rsid w:val="000E02F2"/>
    <w:rsid w:val="000E063D"/>
    <w:rsid w:val="001031E5"/>
    <w:rsid w:val="00114201"/>
    <w:rsid w:val="001144F6"/>
    <w:rsid w:val="00134756"/>
    <w:rsid w:val="00171028"/>
    <w:rsid w:val="0017134D"/>
    <w:rsid w:val="00171E7F"/>
    <w:rsid w:val="001941E6"/>
    <w:rsid w:val="00195B41"/>
    <w:rsid w:val="001A677A"/>
    <w:rsid w:val="001B323B"/>
    <w:rsid w:val="001D7352"/>
    <w:rsid w:val="001E6F1D"/>
    <w:rsid w:val="001E7FD9"/>
    <w:rsid w:val="00213336"/>
    <w:rsid w:val="002147E6"/>
    <w:rsid w:val="00222570"/>
    <w:rsid w:val="00230A76"/>
    <w:rsid w:val="00230DA1"/>
    <w:rsid w:val="002328F6"/>
    <w:rsid w:val="00236AAA"/>
    <w:rsid w:val="00245B08"/>
    <w:rsid w:val="00250711"/>
    <w:rsid w:val="00260CAB"/>
    <w:rsid w:val="00273008"/>
    <w:rsid w:val="002A6A66"/>
    <w:rsid w:val="002C1D2D"/>
    <w:rsid w:val="002D36B6"/>
    <w:rsid w:val="002D6ED2"/>
    <w:rsid w:val="002E5EB7"/>
    <w:rsid w:val="00303A04"/>
    <w:rsid w:val="00334BA0"/>
    <w:rsid w:val="00343662"/>
    <w:rsid w:val="00343887"/>
    <w:rsid w:val="00356A6A"/>
    <w:rsid w:val="003725B3"/>
    <w:rsid w:val="003740CC"/>
    <w:rsid w:val="0037646D"/>
    <w:rsid w:val="003827AA"/>
    <w:rsid w:val="003A4E68"/>
    <w:rsid w:val="003C7632"/>
    <w:rsid w:val="003D4A6C"/>
    <w:rsid w:val="003E1111"/>
    <w:rsid w:val="003E6971"/>
    <w:rsid w:val="0041782A"/>
    <w:rsid w:val="00424386"/>
    <w:rsid w:val="0045179B"/>
    <w:rsid w:val="0045368B"/>
    <w:rsid w:val="00456C20"/>
    <w:rsid w:val="00465494"/>
    <w:rsid w:val="00483CEA"/>
    <w:rsid w:val="00486B80"/>
    <w:rsid w:val="0049429E"/>
    <w:rsid w:val="004A52CE"/>
    <w:rsid w:val="004B6ADF"/>
    <w:rsid w:val="004C5E81"/>
    <w:rsid w:val="004C628C"/>
    <w:rsid w:val="004D5E1C"/>
    <w:rsid w:val="004D65E6"/>
    <w:rsid w:val="004F05DC"/>
    <w:rsid w:val="0052163B"/>
    <w:rsid w:val="00536133"/>
    <w:rsid w:val="00540EE0"/>
    <w:rsid w:val="005431D5"/>
    <w:rsid w:val="00550BD2"/>
    <w:rsid w:val="00561426"/>
    <w:rsid w:val="00567B0F"/>
    <w:rsid w:val="00577ADD"/>
    <w:rsid w:val="00580295"/>
    <w:rsid w:val="005A6C58"/>
    <w:rsid w:val="005D27F6"/>
    <w:rsid w:val="005F2226"/>
    <w:rsid w:val="005F28F2"/>
    <w:rsid w:val="005F7EA4"/>
    <w:rsid w:val="00606374"/>
    <w:rsid w:val="00613F3F"/>
    <w:rsid w:val="006254EA"/>
    <w:rsid w:val="00625C98"/>
    <w:rsid w:val="006656EA"/>
    <w:rsid w:val="006A1848"/>
    <w:rsid w:val="006C108E"/>
    <w:rsid w:val="006D453A"/>
    <w:rsid w:val="006F57F0"/>
    <w:rsid w:val="00705AE8"/>
    <w:rsid w:val="00721964"/>
    <w:rsid w:val="0073051E"/>
    <w:rsid w:val="00746B94"/>
    <w:rsid w:val="00755F9D"/>
    <w:rsid w:val="00757761"/>
    <w:rsid w:val="007667EC"/>
    <w:rsid w:val="00770651"/>
    <w:rsid w:val="007738F9"/>
    <w:rsid w:val="00780D26"/>
    <w:rsid w:val="00793EDF"/>
    <w:rsid w:val="007A68DB"/>
    <w:rsid w:val="007D01FC"/>
    <w:rsid w:val="007D1ABD"/>
    <w:rsid w:val="007F20F8"/>
    <w:rsid w:val="00805430"/>
    <w:rsid w:val="00817675"/>
    <w:rsid w:val="00827367"/>
    <w:rsid w:val="00836952"/>
    <w:rsid w:val="008470F4"/>
    <w:rsid w:val="00847769"/>
    <w:rsid w:val="0085262C"/>
    <w:rsid w:val="0085262F"/>
    <w:rsid w:val="008670F7"/>
    <w:rsid w:val="00900786"/>
    <w:rsid w:val="00905B99"/>
    <w:rsid w:val="00917ACC"/>
    <w:rsid w:val="00920515"/>
    <w:rsid w:val="00920BCE"/>
    <w:rsid w:val="00932417"/>
    <w:rsid w:val="00947689"/>
    <w:rsid w:val="00954A32"/>
    <w:rsid w:val="00974FD3"/>
    <w:rsid w:val="0099254E"/>
    <w:rsid w:val="009A2C88"/>
    <w:rsid w:val="009C07E3"/>
    <w:rsid w:val="009C64E2"/>
    <w:rsid w:val="009D1255"/>
    <w:rsid w:val="00A3269A"/>
    <w:rsid w:val="00A34379"/>
    <w:rsid w:val="00A362DA"/>
    <w:rsid w:val="00A648F2"/>
    <w:rsid w:val="00A64CE9"/>
    <w:rsid w:val="00A71A61"/>
    <w:rsid w:val="00A94A42"/>
    <w:rsid w:val="00A953EA"/>
    <w:rsid w:val="00AB5ED0"/>
    <w:rsid w:val="00AC443E"/>
    <w:rsid w:val="00AC5454"/>
    <w:rsid w:val="00AE16D9"/>
    <w:rsid w:val="00AF73B3"/>
    <w:rsid w:val="00B21E11"/>
    <w:rsid w:val="00B3671C"/>
    <w:rsid w:val="00B57210"/>
    <w:rsid w:val="00B704AD"/>
    <w:rsid w:val="00B859E0"/>
    <w:rsid w:val="00B86FE3"/>
    <w:rsid w:val="00BA4C98"/>
    <w:rsid w:val="00BA7271"/>
    <w:rsid w:val="00BB36BF"/>
    <w:rsid w:val="00BC1F39"/>
    <w:rsid w:val="00BD4283"/>
    <w:rsid w:val="00C15222"/>
    <w:rsid w:val="00C21795"/>
    <w:rsid w:val="00C300E6"/>
    <w:rsid w:val="00C435EB"/>
    <w:rsid w:val="00C442B0"/>
    <w:rsid w:val="00C61757"/>
    <w:rsid w:val="00C65CF5"/>
    <w:rsid w:val="00C711E4"/>
    <w:rsid w:val="00C72DDA"/>
    <w:rsid w:val="00CC1ECC"/>
    <w:rsid w:val="00D0050E"/>
    <w:rsid w:val="00D00756"/>
    <w:rsid w:val="00D00B40"/>
    <w:rsid w:val="00D02172"/>
    <w:rsid w:val="00D1284D"/>
    <w:rsid w:val="00D234DE"/>
    <w:rsid w:val="00D2504C"/>
    <w:rsid w:val="00D25315"/>
    <w:rsid w:val="00D37992"/>
    <w:rsid w:val="00D451A9"/>
    <w:rsid w:val="00D85096"/>
    <w:rsid w:val="00DB667B"/>
    <w:rsid w:val="00DC2427"/>
    <w:rsid w:val="00DD5B46"/>
    <w:rsid w:val="00E17E57"/>
    <w:rsid w:val="00E40AFE"/>
    <w:rsid w:val="00E43F02"/>
    <w:rsid w:val="00E45498"/>
    <w:rsid w:val="00E47D2C"/>
    <w:rsid w:val="00E76DEA"/>
    <w:rsid w:val="00E83155"/>
    <w:rsid w:val="00E905CF"/>
    <w:rsid w:val="00E92883"/>
    <w:rsid w:val="00EB2560"/>
    <w:rsid w:val="00EB44A1"/>
    <w:rsid w:val="00ED2183"/>
    <w:rsid w:val="00EE1270"/>
    <w:rsid w:val="00EF484F"/>
    <w:rsid w:val="00F04430"/>
    <w:rsid w:val="00F17B76"/>
    <w:rsid w:val="00F22069"/>
    <w:rsid w:val="00F300C9"/>
    <w:rsid w:val="00F72D40"/>
    <w:rsid w:val="00F86FE9"/>
    <w:rsid w:val="00F92D8E"/>
    <w:rsid w:val="00FB28B5"/>
    <w:rsid w:val="00FB647A"/>
    <w:rsid w:val="00FE47B2"/>
    <w:rsid w:val="00FF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60"/>
      <w:ind w:firstLine="720"/>
      <w:jc w:val="both"/>
      <w:textAlignment w:val="baseline"/>
    </w:pPr>
    <w:rPr>
      <w:rFonts w:ascii="TimesET" w:hAnsi="TimesET"/>
      <w:sz w:val="24"/>
    </w:rPr>
  </w:style>
  <w:style w:type="paragraph" w:styleId="1">
    <w:name w:val="heading 1"/>
    <w:basedOn w:val="a"/>
    <w:next w:val="a"/>
    <w:link w:val="10"/>
    <w:qFormat/>
    <w:pPr>
      <w:keepNext/>
      <w:ind w:firstLine="0"/>
      <w:jc w:val="center"/>
      <w:outlineLvl w:val="0"/>
    </w:pPr>
    <w:rPr>
      <w:b/>
      <w:kern w:val="28"/>
      <w:sz w:val="28"/>
      <w:lang w:val="x-none" w:eastAsia="x-none"/>
    </w:rPr>
  </w:style>
  <w:style w:type="paragraph" w:styleId="2">
    <w:name w:val="heading 2"/>
    <w:basedOn w:val="a"/>
    <w:next w:val="a"/>
    <w:qFormat/>
    <w:pPr>
      <w:keepNext/>
      <w:spacing w:after="0" w:line="360" w:lineRule="auto"/>
      <w:ind w:firstLine="0"/>
      <w:jc w:val="center"/>
      <w:outlineLvl w:val="1"/>
    </w:pPr>
    <w:rPr>
      <w:rFonts w:ascii="Times New Roman" w:hAnsi="Times New Roman"/>
      <w:b/>
      <w:sz w:val="40"/>
    </w:rPr>
  </w:style>
  <w:style w:type="paragraph" w:styleId="3">
    <w:name w:val="heading 3"/>
    <w:basedOn w:val="a"/>
    <w:next w:val="a"/>
    <w:qFormat/>
    <w:pPr>
      <w:keepNext/>
      <w:spacing w:before="240"/>
      <w:ind w:firstLine="0"/>
      <w:jc w:val="center"/>
      <w:outlineLvl w:val="2"/>
    </w:pPr>
    <w:rPr>
      <w:rFonts w:ascii="Palatino Italic" w:hAnsi="Palatino Italic"/>
      <w:b/>
      <w:i/>
    </w:rPr>
  </w:style>
  <w:style w:type="paragraph" w:styleId="4">
    <w:name w:val="heading 4"/>
    <w:basedOn w:val="a"/>
    <w:next w:val="a"/>
    <w:link w:val="40"/>
    <w:semiHidden/>
    <w:unhideWhenUsed/>
    <w:qFormat/>
    <w:rsid w:val="00606374"/>
    <w:pPr>
      <w:keepNext/>
      <w:spacing w:before="240"/>
      <w:outlineLvl w:val="3"/>
    </w:pPr>
    <w:rPr>
      <w:rFonts w:ascii="Calibri" w:hAnsi="Calibri"/>
      <w:b/>
      <w:b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pPr>
      <w:widowControl w:val="0"/>
      <w:overflowPunct w:val="0"/>
      <w:autoSpaceDE w:val="0"/>
      <w:autoSpaceDN w:val="0"/>
      <w:adjustRightInd w:val="0"/>
      <w:textAlignment w:val="baseline"/>
    </w:pPr>
  </w:style>
  <w:style w:type="paragraph" w:styleId="a4">
    <w:name w:val="Body Text Indent"/>
    <w:basedOn w:val="a"/>
    <w:pPr>
      <w:overflowPunct/>
      <w:autoSpaceDE/>
      <w:autoSpaceDN/>
      <w:adjustRightInd/>
      <w:spacing w:after="0"/>
      <w:ind w:firstLine="426"/>
      <w:textAlignment w:val="auto"/>
    </w:pPr>
    <w:rPr>
      <w:rFonts w:ascii="Times New Roman" w:hAnsi="Times New Roman"/>
      <w:sz w:val="28"/>
    </w:rPr>
  </w:style>
  <w:style w:type="paragraph" w:styleId="a5">
    <w:name w:val="header"/>
    <w:basedOn w:val="a"/>
    <w:link w:val="a6"/>
    <w:uiPriority w:val="99"/>
    <w:pPr>
      <w:tabs>
        <w:tab w:val="center" w:pos="4153"/>
        <w:tab w:val="right" w:pos="8306"/>
      </w:tabs>
    </w:pPr>
    <w:rPr>
      <w:lang w:val="x-none" w:eastAsia="x-none"/>
    </w:rPr>
  </w:style>
  <w:style w:type="paragraph" w:styleId="a7">
    <w:name w:val="footer"/>
    <w:basedOn w:val="a"/>
    <w:pPr>
      <w:tabs>
        <w:tab w:val="center" w:pos="4153"/>
        <w:tab w:val="right" w:pos="8306"/>
      </w:tabs>
    </w:pPr>
  </w:style>
  <w:style w:type="paragraph" w:styleId="a8">
    <w:name w:val="Balloon Text"/>
    <w:basedOn w:val="a"/>
    <w:semiHidden/>
    <w:rsid w:val="00746B94"/>
    <w:rPr>
      <w:rFonts w:ascii="Tahoma" w:hAnsi="Tahoma" w:cs="Tahoma"/>
      <w:sz w:val="16"/>
      <w:szCs w:val="16"/>
    </w:rPr>
  </w:style>
  <w:style w:type="table" w:styleId="a9">
    <w:name w:val="Table Grid"/>
    <w:basedOn w:val="a1"/>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932417"/>
    <w:rPr>
      <w:color w:val="0000FF"/>
      <w:u w:val="single"/>
    </w:rPr>
  </w:style>
  <w:style w:type="character" w:customStyle="1" w:styleId="10">
    <w:name w:val="Заголовок 1 Знак"/>
    <w:link w:val="1"/>
    <w:rsid w:val="00606374"/>
    <w:rPr>
      <w:rFonts w:ascii="TimesET" w:hAnsi="TimesET"/>
      <w:b/>
      <w:kern w:val="28"/>
      <w:sz w:val="28"/>
    </w:rPr>
  </w:style>
  <w:style w:type="paragraph" w:styleId="20">
    <w:name w:val="Body Text Indent 2"/>
    <w:basedOn w:val="a"/>
    <w:link w:val="21"/>
    <w:rsid w:val="00606374"/>
    <w:pPr>
      <w:spacing w:after="120" w:line="480" w:lineRule="auto"/>
      <w:ind w:left="283"/>
    </w:pPr>
    <w:rPr>
      <w:lang w:val="x-none" w:eastAsia="x-none"/>
    </w:rPr>
  </w:style>
  <w:style w:type="character" w:customStyle="1" w:styleId="21">
    <w:name w:val="Основной текст с отступом 2 Знак"/>
    <w:link w:val="20"/>
    <w:rsid w:val="00606374"/>
    <w:rPr>
      <w:rFonts w:ascii="TimesET" w:hAnsi="TimesET"/>
      <w:sz w:val="24"/>
    </w:rPr>
  </w:style>
  <w:style w:type="paragraph" w:customStyle="1" w:styleId="ConsPlusNormal">
    <w:name w:val="ConsPlusNormal"/>
    <w:rsid w:val="00606374"/>
    <w:pPr>
      <w:widowControl w:val="0"/>
      <w:autoSpaceDE w:val="0"/>
      <w:autoSpaceDN w:val="0"/>
      <w:adjustRightInd w:val="0"/>
      <w:ind w:firstLine="720"/>
    </w:pPr>
    <w:rPr>
      <w:rFonts w:ascii="Arial" w:hAnsi="Arial" w:cs="Arial"/>
    </w:rPr>
  </w:style>
  <w:style w:type="character" w:customStyle="1" w:styleId="40">
    <w:name w:val="Заголовок 4 Знак"/>
    <w:link w:val="4"/>
    <w:semiHidden/>
    <w:rsid w:val="00606374"/>
    <w:rPr>
      <w:rFonts w:ascii="Calibri" w:eastAsia="Times New Roman" w:hAnsi="Calibri" w:cs="Times New Roman"/>
      <w:b/>
      <w:bCs/>
      <w:sz w:val="28"/>
      <w:szCs w:val="28"/>
    </w:rPr>
  </w:style>
  <w:style w:type="character" w:styleId="ab">
    <w:name w:val="page number"/>
    <w:rsid w:val="002A6A66"/>
    <w:rPr>
      <w:rFonts w:ascii="Times New Roman" w:hAnsi="Times New Roman"/>
      <w:sz w:val="24"/>
    </w:rPr>
  </w:style>
  <w:style w:type="paragraph" w:styleId="ac">
    <w:name w:val="Body Text"/>
    <w:basedOn w:val="a"/>
    <w:link w:val="ad"/>
    <w:rsid w:val="00BD4283"/>
    <w:pPr>
      <w:spacing w:after="120"/>
    </w:pPr>
    <w:rPr>
      <w:lang w:val="x-none" w:eastAsia="x-none"/>
    </w:rPr>
  </w:style>
  <w:style w:type="character" w:customStyle="1" w:styleId="ad">
    <w:name w:val="Основной текст Знак"/>
    <w:link w:val="ac"/>
    <w:rsid w:val="00BD4283"/>
    <w:rPr>
      <w:rFonts w:ascii="TimesET" w:hAnsi="TimesET"/>
      <w:sz w:val="24"/>
    </w:rPr>
  </w:style>
  <w:style w:type="paragraph" w:customStyle="1" w:styleId="ConsCell">
    <w:name w:val="ConsCell"/>
    <w:rsid w:val="00BD4283"/>
    <w:pPr>
      <w:widowControl w:val="0"/>
    </w:pPr>
    <w:rPr>
      <w:sz w:val="28"/>
      <w:szCs w:val="28"/>
    </w:rPr>
  </w:style>
  <w:style w:type="paragraph" w:customStyle="1" w:styleId="ConsNormal">
    <w:name w:val="ConsNormal"/>
    <w:rsid w:val="00BD4283"/>
    <w:pPr>
      <w:widowControl w:val="0"/>
      <w:ind w:firstLine="720"/>
    </w:pPr>
    <w:rPr>
      <w:sz w:val="28"/>
      <w:szCs w:val="28"/>
    </w:rPr>
  </w:style>
  <w:style w:type="paragraph" w:customStyle="1" w:styleId="ConsNonformat">
    <w:name w:val="ConsNonformat"/>
    <w:rsid w:val="00BD4283"/>
    <w:pPr>
      <w:widowControl w:val="0"/>
    </w:pPr>
    <w:rPr>
      <w:rFonts w:ascii="Courier New" w:hAnsi="Courier New" w:cs="Courier New"/>
    </w:rPr>
  </w:style>
  <w:style w:type="character" w:customStyle="1" w:styleId="a6">
    <w:name w:val="Верхний колонтитул Знак"/>
    <w:link w:val="a5"/>
    <w:uiPriority w:val="99"/>
    <w:rsid w:val="00334BA0"/>
    <w:rPr>
      <w:rFonts w:ascii="TimesET" w:hAnsi="TimesET"/>
      <w:sz w:val="24"/>
    </w:rPr>
  </w:style>
  <w:style w:type="character" w:styleId="ae">
    <w:name w:val="annotation reference"/>
    <w:uiPriority w:val="99"/>
    <w:unhideWhenUsed/>
    <w:rsid w:val="00222570"/>
    <w:rPr>
      <w:sz w:val="16"/>
      <w:szCs w:val="16"/>
    </w:rPr>
  </w:style>
  <w:style w:type="paragraph" w:styleId="af">
    <w:name w:val="annotation text"/>
    <w:basedOn w:val="a"/>
    <w:link w:val="af0"/>
    <w:uiPriority w:val="99"/>
    <w:unhideWhenUsed/>
    <w:rsid w:val="00222570"/>
    <w:pPr>
      <w:overflowPunct/>
      <w:autoSpaceDE/>
      <w:autoSpaceDN/>
      <w:adjustRightInd/>
      <w:spacing w:after="200" w:line="276" w:lineRule="auto"/>
      <w:ind w:firstLine="0"/>
      <w:jc w:val="left"/>
      <w:textAlignment w:val="auto"/>
    </w:pPr>
    <w:rPr>
      <w:rFonts w:ascii="Calibri" w:hAnsi="Calibri"/>
      <w:sz w:val="20"/>
      <w:lang w:val="x-none" w:eastAsia="en-US"/>
    </w:rPr>
  </w:style>
  <w:style w:type="character" w:customStyle="1" w:styleId="af0">
    <w:name w:val="Текст примечания Знак"/>
    <w:link w:val="af"/>
    <w:uiPriority w:val="99"/>
    <w:rsid w:val="00222570"/>
    <w:rPr>
      <w:rFonts w:ascii="Calibri" w:hAnsi="Calibri"/>
      <w:lang w:val="x-none" w:eastAsia="en-US"/>
    </w:rPr>
  </w:style>
  <w:style w:type="paragraph" w:styleId="af1">
    <w:name w:val="annotation subject"/>
    <w:basedOn w:val="af"/>
    <w:next w:val="af"/>
    <w:link w:val="af2"/>
    <w:rsid w:val="00C65CF5"/>
    <w:pPr>
      <w:overflowPunct w:val="0"/>
      <w:autoSpaceDE w:val="0"/>
      <w:autoSpaceDN w:val="0"/>
      <w:adjustRightInd w:val="0"/>
      <w:spacing w:after="60" w:line="240" w:lineRule="auto"/>
      <w:ind w:firstLine="720"/>
      <w:jc w:val="both"/>
      <w:textAlignment w:val="baseline"/>
    </w:pPr>
    <w:rPr>
      <w:rFonts w:ascii="TimesET" w:hAnsi="TimesET"/>
      <w:b/>
      <w:bCs/>
      <w:lang w:val="ru-RU" w:eastAsia="ru-RU"/>
    </w:rPr>
  </w:style>
  <w:style w:type="character" w:customStyle="1" w:styleId="af2">
    <w:name w:val="Тема примечания Знак"/>
    <w:link w:val="af1"/>
    <w:rsid w:val="00C65CF5"/>
    <w:rPr>
      <w:rFonts w:ascii="TimesET" w:hAnsi="TimesET"/>
      <w:b/>
      <w:bCs/>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60"/>
      <w:ind w:firstLine="720"/>
      <w:jc w:val="both"/>
      <w:textAlignment w:val="baseline"/>
    </w:pPr>
    <w:rPr>
      <w:rFonts w:ascii="TimesET" w:hAnsi="TimesET"/>
      <w:sz w:val="24"/>
    </w:rPr>
  </w:style>
  <w:style w:type="paragraph" w:styleId="1">
    <w:name w:val="heading 1"/>
    <w:basedOn w:val="a"/>
    <w:next w:val="a"/>
    <w:link w:val="10"/>
    <w:qFormat/>
    <w:pPr>
      <w:keepNext/>
      <w:ind w:firstLine="0"/>
      <w:jc w:val="center"/>
      <w:outlineLvl w:val="0"/>
    </w:pPr>
    <w:rPr>
      <w:b/>
      <w:kern w:val="28"/>
      <w:sz w:val="28"/>
      <w:lang w:val="x-none" w:eastAsia="x-none"/>
    </w:rPr>
  </w:style>
  <w:style w:type="paragraph" w:styleId="2">
    <w:name w:val="heading 2"/>
    <w:basedOn w:val="a"/>
    <w:next w:val="a"/>
    <w:qFormat/>
    <w:pPr>
      <w:keepNext/>
      <w:spacing w:after="0" w:line="360" w:lineRule="auto"/>
      <w:ind w:firstLine="0"/>
      <w:jc w:val="center"/>
      <w:outlineLvl w:val="1"/>
    </w:pPr>
    <w:rPr>
      <w:rFonts w:ascii="Times New Roman" w:hAnsi="Times New Roman"/>
      <w:b/>
      <w:sz w:val="40"/>
    </w:rPr>
  </w:style>
  <w:style w:type="paragraph" w:styleId="3">
    <w:name w:val="heading 3"/>
    <w:basedOn w:val="a"/>
    <w:next w:val="a"/>
    <w:qFormat/>
    <w:pPr>
      <w:keepNext/>
      <w:spacing w:before="240"/>
      <w:ind w:firstLine="0"/>
      <w:jc w:val="center"/>
      <w:outlineLvl w:val="2"/>
    </w:pPr>
    <w:rPr>
      <w:rFonts w:ascii="Palatino Italic" w:hAnsi="Palatino Italic"/>
      <w:b/>
      <w:i/>
    </w:rPr>
  </w:style>
  <w:style w:type="paragraph" w:styleId="4">
    <w:name w:val="heading 4"/>
    <w:basedOn w:val="a"/>
    <w:next w:val="a"/>
    <w:link w:val="40"/>
    <w:semiHidden/>
    <w:unhideWhenUsed/>
    <w:qFormat/>
    <w:rsid w:val="00606374"/>
    <w:pPr>
      <w:keepNext/>
      <w:spacing w:before="240"/>
      <w:outlineLvl w:val="3"/>
    </w:pPr>
    <w:rPr>
      <w:rFonts w:ascii="Calibri" w:hAnsi="Calibri"/>
      <w:b/>
      <w:b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pPr>
      <w:widowControl w:val="0"/>
      <w:overflowPunct w:val="0"/>
      <w:autoSpaceDE w:val="0"/>
      <w:autoSpaceDN w:val="0"/>
      <w:adjustRightInd w:val="0"/>
      <w:textAlignment w:val="baseline"/>
    </w:pPr>
  </w:style>
  <w:style w:type="paragraph" w:styleId="a4">
    <w:name w:val="Body Text Indent"/>
    <w:basedOn w:val="a"/>
    <w:pPr>
      <w:overflowPunct/>
      <w:autoSpaceDE/>
      <w:autoSpaceDN/>
      <w:adjustRightInd/>
      <w:spacing w:after="0"/>
      <w:ind w:firstLine="426"/>
      <w:textAlignment w:val="auto"/>
    </w:pPr>
    <w:rPr>
      <w:rFonts w:ascii="Times New Roman" w:hAnsi="Times New Roman"/>
      <w:sz w:val="28"/>
    </w:rPr>
  </w:style>
  <w:style w:type="paragraph" w:styleId="a5">
    <w:name w:val="header"/>
    <w:basedOn w:val="a"/>
    <w:link w:val="a6"/>
    <w:uiPriority w:val="99"/>
    <w:pPr>
      <w:tabs>
        <w:tab w:val="center" w:pos="4153"/>
        <w:tab w:val="right" w:pos="8306"/>
      </w:tabs>
    </w:pPr>
    <w:rPr>
      <w:lang w:val="x-none" w:eastAsia="x-none"/>
    </w:rPr>
  </w:style>
  <w:style w:type="paragraph" w:styleId="a7">
    <w:name w:val="footer"/>
    <w:basedOn w:val="a"/>
    <w:pPr>
      <w:tabs>
        <w:tab w:val="center" w:pos="4153"/>
        <w:tab w:val="right" w:pos="8306"/>
      </w:tabs>
    </w:pPr>
  </w:style>
  <w:style w:type="paragraph" w:styleId="a8">
    <w:name w:val="Balloon Text"/>
    <w:basedOn w:val="a"/>
    <w:semiHidden/>
    <w:rsid w:val="00746B94"/>
    <w:rPr>
      <w:rFonts w:ascii="Tahoma" w:hAnsi="Tahoma" w:cs="Tahoma"/>
      <w:sz w:val="16"/>
      <w:szCs w:val="16"/>
    </w:rPr>
  </w:style>
  <w:style w:type="table" w:styleId="a9">
    <w:name w:val="Table Grid"/>
    <w:basedOn w:val="a1"/>
    <w:rsid w:val="004C5E81"/>
    <w:pPr>
      <w:overflowPunct w:val="0"/>
      <w:autoSpaceDE w:val="0"/>
      <w:autoSpaceDN w:val="0"/>
      <w:adjustRightInd w:val="0"/>
      <w:spacing w:after="60"/>
      <w:ind w:firstLine="7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932417"/>
    <w:rPr>
      <w:color w:val="0000FF"/>
      <w:u w:val="single"/>
    </w:rPr>
  </w:style>
  <w:style w:type="character" w:customStyle="1" w:styleId="10">
    <w:name w:val="Заголовок 1 Знак"/>
    <w:link w:val="1"/>
    <w:rsid w:val="00606374"/>
    <w:rPr>
      <w:rFonts w:ascii="TimesET" w:hAnsi="TimesET"/>
      <w:b/>
      <w:kern w:val="28"/>
      <w:sz w:val="28"/>
    </w:rPr>
  </w:style>
  <w:style w:type="paragraph" w:styleId="20">
    <w:name w:val="Body Text Indent 2"/>
    <w:basedOn w:val="a"/>
    <w:link w:val="21"/>
    <w:rsid w:val="00606374"/>
    <w:pPr>
      <w:spacing w:after="120" w:line="480" w:lineRule="auto"/>
      <w:ind w:left="283"/>
    </w:pPr>
    <w:rPr>
      <w:lang w:val="x-none" w:eastAsia="x-none"/>
    </w:rPr>
  </w:style>
  <w:style w:type="character" w:customStyle="1" w:styleId="21">
    <w:name w:val="Основной текст с отступом 2 Знак"/>
    <w:link w:val="20"/>
    <w:rsid w:val="00606374"/>
    <w:rPr>
      <w:rFonts w:ascii="TimesET" w:hAnsi="TimesET"/>
      <w:sz w:val="24"/>
    </w:rPr>
  </w:style>
  <w:style w:type="paragraph" w:customStyle="1" w:styleId="ConsPlusNormal">
    <w:name w:val="ConsPlusNormal"/>
    <w:rsid w:val="00606374"/>
    <w:pPr>
      <w:widowControl w:val="0"/>
      <w:autoSpaceDE w:val="0"/>
      <w:autoSpaceDN w:val="0"/>
      <w:adjustRightInd w:val="0"/>
      <w:ind w:firstLine="720"/>
    </w:pPr>
    <w:rPr>
      <w:rFonts w:ascii="Arial" w:hAnsi="Arial" w:cs="Arial"/>
    </w:rPr>
  </w:style>
  <w:style w:type="character" w:customStyle="1" w:styleId="40">
    <w:name w:val="Заголовок 4 Знак"/>
    <w:link w:val="4"/>
    <w:semiHidden/>
    <w:rsid w:val="00606374"/>
    <w:rPr>
      <w:rFonts w:ascii="Calibri" w:eastAsia="Times New Roman" w:hAnsi="Calibri" w:cs="Times New Roman"/>
      <w:b/>
      <w:bCs/>
      <w:sz w:val="28"/>
      <w:szCs w:val="28"/>
    </w:rPr>
  </w:style>
  <w:style w:type="character" w:styleId="ab">
    <w:name w:val="page number"/>
    <w:rsid w:val="002A6A66"/>
    <w:rPr>
      <w:rFonts w:ascii="Times New Roman" w:hAnsi="Times New Roman"/>
      <w:sz w:val="24"/>
    </w:rPr>
  </w:style>
  <w:style w:type="paragraph" w:styleId="ac">
    <w:name w:val="Body Text"/>
    <w:basedOn w:val="a"/>
    <w:link w:val="ad"/>
    <w:rsid w:val="00BD4283"/>
    <w:pPr>
      <w:spacing w:after="120"/>
    </w:pPr>
    <w:rPr>
      <w:lang w:val="x-none" w:eastAsia="x-none"/>
    </w:rPr>
  </w:style>
  <w:style w:type="character" w:customStyle="1" w:styleId="ad">
    <w:name w:val="Основной текст Знак"/>
    <w:link w:val="ac"/>
    <w:rsid w:val="00BD4283"/>
    <w:rPr>
      <w:rFonts w:ascii="TimesET" w:hAnsi="TimesET"/>
      <w:sz w:val="24"/>
    </w:rPr>
  </w:style>
  <w:style w:type="paragraph" w:customStyle="1" w:styleId="ConsCell">
    <w:name w:val="ConsCell"/>
    <w:rsid w:val="00BD4283"/>
    <w:pPr>
      <w:widowControl w:val="0"/>
    </w:pPr>
    <w:rPr>
      <w:sz w:val="28"/>
      <w:szCs w:val="28"/>
    </w:rPr>
  </w:style>
  <w:style w:type="paragraph" w:customStyle="1" w:styleId="ConsNormal">
    <w:name w:val="ConsNormal"/>
    <w:rsid w:val="00BD4283"/>
    <w:pPr>
      <w:widowControl w:val="0"/>
      <w:ind w:firstLine="720"/>
    </w:pPr>
    <w:rPr>
      <w:sz w:val="28"/>
      <w:szCs w:val="28"/>
    </w:rPr>
  </w:style>
  <w:style w:type="paragraph" w:customStyle="1" w:styleId="ConsNonformat">
    <w:name w:val="ConsNonformat"/>
    <w:rsid w:val="00BD4283"/>
    <w:pPr>
      <w:widowControl w:val="0"/>
    </w:pPr>
    <w:rPr>
      <w:rFonts w:ascii="Courier New" w:hAnsi="Courier New" w:cs="Courier New"/>
    </w:rPr>
  </w:style>
  <w:style w:type="character" w:customStyle="1" w:styleId="a6">
    <w:name w:val="Верхний колонтитул Знак"/>
    <w:link w:val="a5"/>
    <w:uiPriority w:val="99"/>
    <w:rsid w:val="00334BA0"/>
    <w:rPr>
      <w:rFonts w:ascii="TimesET" w:hAnsi="TimesET"/>
      <w:sz w:val="24"/>
    </w:rPr>
  </w:style>
  <w:style w:type="character" w:styleId="ae">
    <w:name w:val="annotation reference"/>
    <w:uiPriority w:val="99"/>
    <w:unhideWhenUsed/>
    <w:rsid w:val="00222570"/>
    <w:rPr>
      <w:sz w:val="16"/>
      <w:szCs w:val="16"/>
    </w:rPr>
  </w:style>
  <w:style w:type="paragraph" w:styleId="af">
    <w:name w:val="annotation text"/>
    <w:basedOn w:val="a"/>
    <w:link w:val="af0"/>
    <w:uiPriority w:val="99"/>
    <w:unhideWhenUsed/>
    <w:rsid w:val="00222570"/>
    <w:pPr>
      <w:overflowPunct/>
      <w:autoSpaceDE/>
      <w:autoSpaceDN/>
      <w:adjustRightInd/>
      <w:spacing w:after="200" w:line="276" w:lineRule="auto"/>
      <w:ind w:firstLine="0"/>
      <w:jc w:val="left"/>
      <w:textAlignment w:val="auto"/>
    </w:pPr>
    <w:rPr>
      <w:rFonts w:ascii="Calibri" w:hAnsi="Calibri"/>
      <w:sz w:val="20"/>
      <w:lang w:val="x-none" w:eastAsia="en-US"/>
    </w:rPr>
  </w:style>
  <w:style w:type="character" w:customStyle="1" w:styleId="af0">
    <w:name w:val="Текст примечания Знак"/>
    <w:link w:val="af"/>
    <w:uiPriority w:val="99"/>
    <w:rsid w:val="00222570"/>
    <w:rPr>
      <w:rFonts w:ascii="Calibri" w:hAnsi="Calibri"/>
      <w:lang w:val="x-none" w:eastAsia="en-US"/>
    </w:rPr>
  </w:style>
  <w:style w:type="paragraph" w:styleId="af1">
    <w:name w:val="annotation subject"/>
    <w:basedOn w:val="af"/>
    <w:next w:val="af"/>
    <w:link w:val="af2"/>
    <w:rsid w:val="00C65CF5"/>
    <w:pPr>
      <w:overflowPunct w:val="0"/>
      <w:autoSpaceDE w:val="0"/>
      <w:autoSpaceDN w:val="0"/>
      <w:adjustRightInd w:val="0"/>
      <w:spacing w:after="60" w:line="240" w:lineRule="auto"/>
      <w:ind w:firstLine="720"/>
      <w:jc w:val="both"/>
      <w:textAlignment w:val="baseline"/>
    </w:pPr>
    <w:rPr>
      <w:rFonts w:ascii="TimesET" w:hAnsi="TimesET"/>
      <w:b/>
      <w:bCs/>
      <w:lang w:val="ru-RU" w:eastAsia="ru-RU"/>
    </w:rPr>
  </w:style>
  <w:style w:type="character" w:customStyle="1" w:styleId="af2">
    <w:name w:val="Тема примечания Знак"/>
    <w:link w:val="af1"/>
    <w:rsid w:val="00C65CF5"/>
    <w:rPr>
      <w:rFonts w:ascii="TimesET" w:hAnsi="TimesET"/>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4ED1-4EAD-46B8-A66C-261E28AE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2601</Words>
  <Characters>14831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IKSRF42</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Certified Windows</cp:lastModifiedBy>
  <cp:revision>2</cp:revision>
  <cp:lastPrinted>2021-06-10T02:11:00Z</cp:lastPrinted>
  <dcterms:created xsi:type="dcterms:W3CDTF">2021-06-23T08:52:00Z</dcterms:created>
  <dcterms:modified xsi:type="dcterms:W3CDTF">2021-06-23T08:52:00Z</dcterms:modified>
</cp:coreProperties>
</file>