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79" w:rsidRDefault="00DC1279" w:rsidP="00000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AD3346" w:rsidRDefault="00EC58B0" w:rsidP="006271C7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000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00083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 постановлением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37514A">
        <w:t>–</w:t>
      </w:r>
      <w:r>
        <w:t xml:space="preserve"> Кузбасса</w:t>
      </w:r>
    </w:p>
    <w:p w:rsidR="00BE11E7" w:rsidRDefault="00DC1279" w:rsidP="00DC127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</w:t>
      </w:r>
      <w:r w:rsidR="009004D2">
        <w:rPr>
          <w:color w:val="000000" w:themeColor="text1"/>
        </w:rPr>
        <w:t xml:space="preserve">   о</w:t>
      </w:r>
      <w:r w:rsidR="00C37B56">
        <w:rPr>
          <w:color w:val="000000" w:themeColor="text1"/>
        </w:rPr>
        <w:t>т</w:t>
      </w:r>
      <w:r w:rsidR="00750F6A">
        <w:rPr>
          <w:color w:val="000000" w:themeColor="text1"/>
        </w:rPr>
        <w:t xml:space="preserve"> </w:t>
      </w:r>
      <w:r w:rsidR="008523D5">
        <w:rPr>
          <w:color w:val="000000" w:themeColor="text1"/>
        </w:rPr>
        <w:t>21</w:t>
      </w:r>
      <w:r w:rsidR="00750F6A">
        <w:rPr>
          <w:color w:val="000000" w:themeColor="text1"/>
        </w:rPr>
        <w:t xml:space="preserve"> октября </w:t>
      </w:r>
      <w:r w:rsidR="00000833">
        <w:rPr>
          <w:color w:val="000000" w:themeColor="text1"/>
        </w:rPr>
        <w:t>2021</w:t>
      </w:r>
      <w:r w:rsidR="00C37B56">
        <w:rPr>
          <w:color w:val="000000" w:themeColor="text1"/>
        </w:rPr>
        <w:t xml:space="preserve"> года № </w:t>
      </w:r>
      <w:r w:rsidR="008523D5">
        <w:rPr>
          <w:color w:val="000000" w:themeColor="text1"/>
        </w:rPr>
        <w:t>209</w:t>
      </w:r>
      <w:r w:rsidR="004229E8">
        <w:rPr>
          <w:color w:val="000000" w:themeColor="text1"/>
        </w:rPr>
        <w:t>/</w:t>
      </w:r>
      <w:r w:rsidR="008523D5">
        <w:rPr>
          <w:color w:val="000000" w:themeColor="text1"/>
        </w:rPr>
        <w:t>1979-6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0F6A" w:rsidRDefault="00750F6A" w:rsidP="00750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Сценарий  мероприятия «Д</w:t>
      </w:r>
      <w:r w:rsidR="00163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ень</w:t>
      </w:r>
      <w:r w:rsidRPr="00750F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открытых дверей» для будущих избирателей.</w:t>
      </w:r>
    </w:p>
    <w:p w:rsidR="00750F6A" w:rsidRPr="00750F6A" w:rsidRDefault="00750F6A" w:rsidP="00750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50F6A" w:rsidRPr="00750F6A" w:rsidRDefault="00750F6A" w:rsidP="00750F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Цели и задачи мероприятия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4C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Мероприятие «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открытых дверей</w:t>
      </w:r>
      <w:r w:rsidR="007A4C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4C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будущих избирателей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в рамках  празднования Дня народного единства в целях повышения правовой, прежде всего, электоральной культуры молодежи, повышения уровня информированности молодых избирателей о выборах, создания условий для осознанного участия в голосовании, формирования у молодых людей гражданской ответственности, увеличения интереса молодых и будущих избирателей к вопросам управления государственными и местными делами посредством выборов.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проведения мероприятия последовательно решаются следующие задачи: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знакомство участников мероприятия с системой избирательных комиссий в Кемеровской области – Кузбассе, полномочиями избирательных комиссий разного уровня;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знакомство участников мероприятия с понятием Государственная и автоматизированная система «ВЫБОРЫ»;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демонстрация участникам мероприятия комплекса обработки избир</w:t>
      </w:r>
      <w:r w:rsidR="00991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ательных бюллетеней КОИБ – 2010.</w:t>
      </w:r>
    </w:p>
    <w:p w:rsidR="00750F6A" w:rsidRPr="00750F6A" w:rsidRDefault="00991DB7" w:rsidP="00750F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Участники мероприятия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Целевая аудитория - молодые избиратели (18-30 лет), в том числе голосующие впервые, и будущие избиратели (14-18 лет).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Мероприятие «День открытых дверей» для будущих избирателей проводится Избирательной комиссией Кемеровской области – Кузбасса совместно с Государственной научной библиотекой Кузбасса имени В.Д.</w:t>
      </w:r>
      <w:r w:rsidR="00991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Федорова.</w:t>
      </w:r>
    </w:p>
    <w:p w:rsidR="00750F6A" w:rsidRPr="00750F6A" w:rsidRDefault="00991DB7" w:rsidP="00750F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Ход мероприятия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Выступление на тему: «Система избирательных комиссий в Российской Федерации. Полномочия избирательных комиссий разного уровня».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Избирательным комиссиям принадлежит ведущая роль в организации и проведении различных видов выборов. Избирательные комиссии являются коллегиальными органами, формируемыми в порядке и сроки, которые установлены законом, осуществляющими подготовку и проведение выборов, а также обеспечивающими реализацию и защиту избирательных прав граждан. Избирательные комиссии, обеспечивающие периодическое проведение выборов органов государственной власти и органов местного самоуправления, представляют собой гибкую систему, адаптированную к выборам органов публичной власти различных уровней.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входя ни в одну из трех ветвей государственной власти, система избирательных комиссий в целом действует как </w:t>
      </w:r>
      <w:proofErr w:type="spellStart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межвластная</w:t>
      </w:r>
      <w:proofErr w:type="spellEnd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структура, </w:t>
      </w:r>
      <w:proofErr w:type="spellStart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наделенная</w:t>
      </w:r>
      <w:proofErr w:type="spellEnd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специальной компетенцией. К числу федеральных государственных органов относится Центральная избирательная комиссия Российской Федерации, к органам субъектов Российской Федерации относятся избирательные комиссии субъектов Российской Федерации, а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Федерации. 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общественных началах работают окружные, территориальные и участковые избирательные комиссии. Система избирательных комиссий в Российской Федерации представляет упорядоченную совокупность государственных, муниципальных и общественных коллегиальных органов, обеспечивающих подготовку и проведение выборов. </w:t>
      </w:r>
    </w:p>
    <w:p w:rsidR="00750F6A" w:rsidRPr="00750F6A" w:rsidRDefault="00853F2F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система включает в себя: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Центральную избирательную комиссию Российской Федерации;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избирательные комиссии субъектов Российской Федерации;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избирательные комиссии муниципальных образований;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окружные избирательные комиссии;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территориальные (районные, городские и др.) избирательные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участковые избирательные комиссии.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 избирательных комиссий – независимых коллегиальных органов, обеспечивающих подготовку и проведение выборов, – следует рассматривать как важную юридическую гарантию избирательных прав граждан.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Виды избирательных комиссий отличаются друг от друга полномочиями, территориальным масштабом деятельности, порядком формирования, юридической силой принимаемых ими решений.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2B3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декабря  202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991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феврале 2021 года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Кузбассе завершено формирование территориальных избирательных комиссий на пятилетний срок полномочий. </w:t>
      </w:r>
    </w:p>
    <w:p w:rsidR="00750F6A" w:rsidRPr="00750F6A" w:rsidRDefault="00594039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Избирательную комиссию Кемеровской области – Кузбасса комиссию поступило 590  п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редложений от субъектов права внесения кандидатур в состав </w:t>
      </w:r>
      <w:r w:rsid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территориальных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избирательных комиссий, в том числе: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политических партий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312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предложений;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общественных объединений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80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предложений;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иных субъектов права внесения кандидатур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198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94039" w:rsidRDefault="002B36B3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Избирательной комиссией Кемеровской области – Кузбасса полностью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соблюдены п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оложения статьи 26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 67-ФЗ</w:t>
      </w:r>
      <w:r w:rsidR="00991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все 46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территориальных избирательных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комиссий, в состав которых вошли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412 членов комиссий с правом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решающего голоса.</w:t>
      </w:r>
    </w:p>
    <w:p w:rsidR="00750F6A" w:rsidRPr="00750F6A" w:rsidRDefault="00594039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Выступление на тему: «Государственная автоматизированная система «ВЫБОРЫ»: функции перспективы развития КСА ТИК ГАС «ВЫБОРЫ». </w:t>
      </w:r>
    </w:p>
    <w:p w:rsidR="002B36B3" w:rsidRDefault="00750F6A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Итак, что же такое КСА ТИК ГАС «Выборы»? Конечно, это серьезная материальная база. В каждом районном центре Кузбасса в территориальной избирательной комиссии установлен комплекс средств автоматизации. Он невелик: несколько персональных компьютеров, связанных между собой в сеть, принтер, сканер, модем. Однако все эти вычислительные средства связаны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между собой системой передачи данных. Таких комплексов в области 46. Вместе они </w:t>
      </w:r>
      <w:proofErr w:type="gramStart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образуют</w:t>
      </w:r>
      <w:proofErr w:type="gramEnd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внушительный региональный фрагмент ГАС «Выборы». 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подняться и на уровень выше — в стране 85 таких региональных фрагментов. Это более трех тысяч комплексов средств автоматизации, объединенных в глобальную сеть. Система строится «сверху-вниз». Каждый территориальный комплекс имеет вышестоящий узел в виде комплекса областного, краевого, республиканского. А тот, в свою очередь, имеет вышестоящий комплекс Центризбиркома России. И информация, по большей части, движется вверх и вниз по этим линиям. Что, впрочем, не мешает любому узлу сети передать информацию в любой другой узел. </w:t>
      </w:r>
    </w:p>
    <w:p w:rsidR="002B36B3" w:rsidRDefault="002B36B3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Специальное программное обеспечение системы — российское. Оно написано кооперацией разработчиков под руководством генерального конструктора системы московского НИИ «Восход». Обширный программный комплекс — это двигатель системы, позволяющий автоматизировать множество задач, встающих перед избирательными комиссиями на всех стадиях подготовки и проведения выборов. Такую сложную и информационно насыщенную систему, как ГАС «Выборы», нельзя оставлять без надежной защиты. И такая есть. Она выстроена на разных уровнях и по всем направлениям. Сегодня мировое информационное сообщество зависимо от Интернета. В нем в силу огромного количества пользователей, естественно, присутствуют злоумышленники. И не только из России, но и из большинства других стран, где могут быть иные законы, не ставящие заградительных барьеров на их пути. Поэтому в эксплуатации ГАС «Выборы» было принято простое и эффективное решение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полная изоляция системы от Интернета или иных информационных и автоматизированных сетей. Это дает гарантию от большинства удаленных несанкционированных подключений. Непосредственному физическому контакту сторонних лиц с компьютерами ГАС «Выборы» препятствует развитая система организационных мероприятий. Это охрана комплексов средств автоматизации, ограничение доступа лиц в помещения, установка надежных дверей и решеток на окнах, исключающих тайное проникновение и кражу техники. Есть и технические средства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ограничения доступа. Все компьютеры оснащены электронными замками, запрещающими доступ к технике без специального электронного ключа и пароля. В системе действует развитое программное обеспечение, выявляющее и устраняющее компьютерные вирусы, препятствующее их распространению. Оперативное периодическое обновление позволяет своевременно реагировать на новые вирусы. Достаточно сказать, что абсолютно все вирусные «эпидемии», широко освещаемые в прессе,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обошли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ГАС «Выборы» стороной. Есть надзор и живой, человеческий. </w:t>
      </w:r>
    </w:p>
    <w:p w:rsidR="002B36B3" w:rsidRDefault="002B36B3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проведения выборов в каждой избирательной комиссии создается группа по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ГАС «Выборы». В нее входят члены комиссии с правом решающего и совещательного голоса. Обязанностью членов группы контроля является разобраться в действиях системного администратора и убедиться в корректности вводимых им в систему данных. Причем, на практике данные могут быть введены некорректно не из злого умысла. Причиной может быть невнимательность, усталость или стресс. А действия группы контроля уверенно помогают решать эту проблему. </w:t>
      </w:r>
    </w:p>
    <w:p w:rsidR="002B36B3" w:rsidRDefault="002B36B3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ГАС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«Выборы» существует достаточное количество подсистем, поддерживающих, влияющих на качество ее использования и эксплуатации. Здесь кроется техническое сопровождение и ремонт аппаратуры, обновление средств автоматизации, повышение квалификации работников и многое другое. Все это является скучной внутренней «кухней» избирательных комиссий и не интересно избирателям. Главное, что представляет интерес — это работа системы на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выборах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исполнение возложенных на нее задач. На самом деле, работа над выборами начинается задолго до их назначения. По существу, эта работа не прекращается никогда и захватывает весь, так называемый, </w:t>
      </w:r>
      <w:proofErr w:type="spell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межвыборный</w:t>
      </w:r>
      <w:proofErr w:type="spell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период. По закону для того, чтобы гражданин смог принять участие в голосовании, он должен быть зарегистрирован в качестве избирателя. Такая регистрация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163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помощи специальной задачи ГАС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«Выборы». Системные администраторы непрерывно взаимодействуют с органами местного самоуправления, подразделениями Федеральной миграционной службы, отделами ЗАГС, военкоматами, судами, органами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исполнения наказаний. Цель взаимодействия — собрать максимально точные и актуальные сведения об избирателях. Поступающие сведения велики по объемам. Граждане достигают дееспособного возраста, умирают, меняют адреса, фамилии, паспорта. Все эти операции скрупулезно вносятся в регистр избирателей. Цель работы проста: чем точнее будут списки избирателей, тем демократичнее будут выборы, ведь в списках уже не будет пропусков, двойников, убывших граждан. От общего количества избирателей, внесенных в список, рассчитывается важнейший показатель демократичности выборов — явка. </w:t>
      </w:r>
    </w:p>
    <w:p w:rsidR="002B36B3" w:rsidRDefault="002B36B3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никогда не прекращается работа еще одной задачи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ГАС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«Выборы». Это электронная почта, которая обеспечивает оперативный обмен информацией между избирательными комиссиями всех уровней.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даже странно представить, что когда-то не было таких быстрых и удобных средств связи, а писем ждали неделями. Сейчас в нормальном режиме работы можно сделать запрос и получить ответ на него в считанные минуты. Вкупе с автоматизированной обработкой это дает впечатляющие результаты по сбору статистических материалов, широкомасштабному информированию, проведению различных мероприятий. </w:t>
      </w:r>
    </w:p>
    <w:p w:rsidR="00551E7A" w:rsidRDefault="002B36B3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Поговорим непосредственно о сопровождении выборов системой. Все этапы кампании, конечно же, автоматизированы. Здесь и работы по выдвижению и регистрации кандидатов, и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финансированием и агитацией, и учет кадров избирательных комиссий, и контроль за открытием избирательных участков и ходом голосования. Но все это не так интересно и является лишь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одготовкой к основному действу –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установлению итогов выборов. На избирательных участках процесс подсчета голосов не автоматизирован. Но, начиная с территориальных избирательных комиссий, все суммирование происходит в автоматическом режиме. Наиболее важный момент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ГАС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«Выборы» наступает во время ввода данных в компьютер. Вот как вкратце это выглядит. Участковая избирательная комиссия, подсчитав избирательные бюллетени, составляет свой протокол об итогах голосования и везет его в вышестоящую комиссию. Там этот протокол и все сопутствующие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документы проверяются одним из членов комиссии с правом решающего голоса на правильность оформления. Затем протокол направляется системному администратору. В момент ввода протокола в компьютер рядом находятся три человека: системный администратор, упомянутый выше член группы контроля и председатель участковой комиссии. Данные протокола вводит в систему лично системный администратор, а остальные присутствующие визуально убеждаются в правильности ввода. После этого производится контрольная распечатка, на которой все расписываются. Все, протокол введен, он находится в системе, и изменения в него уже нельзя внести бесследно — информация об этом тут же поступит во все вышестоящие комиссии. По окончании ввода протоколов территориальная избирательная комиссия в качестве дополнительной контрольной меры по исключению возможных ошибок устраивает сверку сформированной системным администратором сводной таблицы с первыми экземплярами бумажных протоколов участковых комиссий. Процедура непроста, но гарантирует исключительную точность ввода данных. А точность суммирования и обобщения данных протоколов обеспечивает компьютер. Как правило, ввод данных в систему занимает несколько часов. Все это время с определенной периодичностью введенные данные отправляются в вышестоящую избирательную комиссию по электронной почте, что дает возможность в очень короткие сроки  получать предварительные итоги выборов. При наших российских расстояниях, при значительной разнице во времени между крайними точками страны предварительные итоги выборов устанавливаются в течение нескольких часов. И еще ни разу не было, чтобы они хоть как-то разошлись с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окончательными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94039" w:rsidRDefault="00551E7A" w:rsidP="00594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Несмотря на то, что выше говорилось об Интернете с точки зрения информационной безопасности, есть и оборотная сторона медали. Интернет — это мощнейшее средство информирования, без которого в XXI веке сложно обойтись. Понимая это, законодатель установил, что в течение 24 часов после окончания голосования все протоколы участковых избирательных комиссий должны быть размещены в Интернете для информирования широких слоев общественности. Что это дает с точки зрения прозрачности проведения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выборов? Вспомните, на избирательных участках в день голосования присутствуют наблюдатели. И каждый наблюдатель вправе получить на руки копию протоко</w:t>
      </w:r>
      <w:r w:rsidR="00991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 участковой комиссии. Сличив 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представленный в Интернете протокол со своей копией, он может убедиться в том, что никакой фальсификации данных не произошло. В противном случае дорога одна — в суд. Один только этот фактор говорит о том, что никаких манипуляций с данными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ГАС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«Выборы» не производится и не может производиться в принципе. ГАС «Выборы» намеренно </w:t>
      </w:r>
      <w:proofErr w:type="gramStart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создана</w:t>
      </w:r>
      <w:proofErr w:type="gramEnd"/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двойственной. С одной стороны, серьезная закрытость, исключение несанкционированного доступа предотвращают вмешательство в нее извне. С другой стороны, беспрецедентная открытость итоговых результатов позволяет сделать выборы совершенно прозрачными, убедить их участников в честности избирательных комиссий. Развенчивание слухов и мифов — дело неблагодарное. В мире много скептиков, а искусства убеждения часто не хватает. ГАС «Выборы» работает уже более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и пережила много материалов о своей предвзятости. Но очень радует тот факт, что ни одна подобная «страшилка» не подтвердилась. Позвольте надеяться, что и впредь такого никогда не произойдет. А система будет честно служить во исполнение принципов демократизма и открытости выборов.</w:t>
      </w:r>
    </w:p>
    <w:p w:rsidR="00594039" w:rsidRDefault="00853F2F" w:rsidP="00594039">
      <w:pPr>
        <w:shd w:val="clear" w:color="auto" w:fill="FFFFFF"/>
        <w:tabs>
          <w:tab w:val="left" w:pos="19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594039" w:rsidRP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</w:t>
      </w:r>
      <w:r w:rsidR="00991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594039" w:rsidRP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емонстрация участникам мероприятия комплекса обработки избирательных бюллетеней КОИБ </w:t>
      </w:r>
      <w:r w:rsidR="00551E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594039" w:rsidRP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2010</w:t>
      </w:r>
      <w:r w:rsidR="00551E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0F6A" w:rsidRPr="00594039" w:rsidRDefault="00594039" w:rsidP="005940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750F6A" w:rsidRPr="005940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Мини-ви</w:t>
      </w:r>
      <w:r w:rsidR="00991D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кторина по избирательному праву</w:t>
      </w:r>
    </w:p>
    <w:p w:rsidR="00750F6A" w:rsidRPr="00750F6A" w:rsidRDefault="00853F2F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 кого действующим избирательным законодательством возлагается организация и проведение выборов?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 органы государственной власти субъекта РФ;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 избирательные комиссии;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на органы местного самоуправления.</w:t>
      </w:r>
    </w:p>
    <w:p w:rsidR="00750F6A" w:rsidRPr="00750F6A" w:rsidRDefault="00853F2F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Избирательная кампания – это деятельность по подготовке и проведению выборов, осуществляемая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период со дня принятия с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оответствующим представительным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органом решения о назначении выборов до дня голосования;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в период со дня выдвижения перво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кандидата, списка кандидатов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дня официального опубликования результатов выборов;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 период со дня официального опу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бликования (публикации) решения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уполномоченного на то должностного лица, государственного органа, органа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местного самоуправления о назначении выборов до дня представления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избирательной комиссией, организующе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выборы, отчета о расходовании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 соответствующего бюдж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ета, выделенных на подготовку и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выборов.</w:t>
      </w:r>
    </w:p>
    <w:p w:rsidR="00750F6A" w:rsidRPr="00750F6A" w:rsidRDefault="00853F2F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Центральная избирательная комиссия Российской Федерации отметила свое 25-летие со дня создания:</w:t>
      </w:r>
    </w:p>
    <w:p w:rsidR="00750F6A" w:rsidRPr="00750F6A" w:rsidRDefault="00163F26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8 сентября 2018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29 сентября 2018 года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12 декабря 2018 года.</w:t>
      </w:r>
    </w:p>
    <w:p w:rsidR="00750F6A" w:rsidRPr="00750F6A" w:rsidRDefault="00853F2F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Какая комиссия осуществляет регистрацию кандидата на должность главы сельского поселения: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избирательная комиссия сельского поселения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территориальная избирательная комиссия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Избирательная комиссия Кемеровской  области – Кузбасса</w:t>
      </w:r>
    </w:p>
    <w:p w:rsidR="00750F6A" w:rsidRPr="00750F6A" w:rsidRDefault="00853F2F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9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соответствии с избирательным законодательством, голосование проводится путем </w:t>
      </w:r>
      <w:r w:rsidR="00163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несения избирателем в бюллетен</w:t>
      </w:r>
      <w:r w:rsidR="00163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50F6A"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галочки в квадрате (квадрата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х), относящемся (относящихся) к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кандидату (кандидатам) или списку кандидат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ов, в пользу которого (которых)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сделан выбор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любого знака в квадрате (квадрата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х), относящемся (относящихся) к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кандидату (кандидатам) или списку кандидатов, в пользу которого (которых)</w:t>
      </w:r>
      <w:proofErr w:type="gramEnd"/>
    </w:p>
    <w:p w:rsidR="00750F6A" w:rsidRP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сделан выбор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0F6A" w:rsidRDefault="00750F6A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черты ниже квадрата (квадратов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относящегося (относящихся) к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кандидату (кандидатам) или списку кандидат</w:t>
      </w:r>
      <w:r w:rsidR="00853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ов, в пользу которого (которых) </w:t>
      </w:r>
      <w:r w:rsidRPr="00750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сделан выбор.</w:t>
      </w:r>
      <w:proofErr w:type="gramEnd"/>
    </w:p>
    <w:p w:rsidR="00B66DB8" w:rsidRPr="00750F6A" w:rsidRDefault="00B66DB8" w:rsidP="0075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4.6.  Для участия в Мини - викторине выдается канцелярская продукция.</w:t>
      </w:r>
    </w:p>
    <w:p w:rsidR="00750F6A" w:rsidRPr="00594039" w:rsidRDefault="00594039" w:rsidP="00594039">
      <w:pPr>
        <w:shd w:val="clear" w:color="auto" w:fill="FFFFFF"/>
        <w:tabs>
          <w:tab w:val="left" w:pos="120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r w:rsidR="00750F6A" w:rsidRPr="005940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Подведение итогов мероприятия. Поздравление и</w:t>
      </w:r>
    </w:p>
    <w:p w:rsidR="00750F6A" w:rsidRPr="00594039" w:rsidRDefault="00750F6A" w:rsidP="005940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40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награждение победителей и активных участников. Фотографирование.</w:t>
      </w:r>
    </w:p>
    <w:p w:rsidR="00236032" w:rsidRPr="00236032" w:rsidRDefault="00236032" w:rsidP="00236032">
      <w:pPr>
        <w:shd w:val="clear" w:color="auto" w:fill="FFFFFF"/>
        <w:tabs>
          <w:tab w:val="left" w:pos="25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5.1. </w:t>
      </w:r>
      <w:r w:rsidRPr="00236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</w:t>
      </w:r>
      <w:r w:rsidRPr="00236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награждаются сувенирной продукцией и дипломами Избирательной комиссии Кемеровской области – Кузбасса. </w:t>
      </w:r>
    </w:p>
    <w:p w:rsidR="002339C6" w:rsidRDefault="00236032" w:rsidP="00236032">
      <w:pPr>
        <w:shd w:val="clear" w:color="auto" w:fill="FFFFFF"/>
        <w:tabs>
          <w:tab w:val="left" w:pos="25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5</w:t>
      </w:r>
      <w:r w:rsidRPr="00236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F3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36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</w:t>
      </w:r>
      <w:r w:rsidRPr="00236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публикуются на сайте Избирательной комиссии Кемеровской области – Кузбасса. </w:t>
      </w:r>
    </w:p>
    <w:p w:rsidR="00B66DB8" w:rsidRPr="00750F6A" w:rsidRDefault="00B66DB8" w:rsidP="00236032">
      <w:pPr>
        <w:shd w:val="clear" w:color="auto" w:fill="FFFFFF"/>
        <w:tabs>
          <w:tab w:val="left" w:pos="25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66DB8" w:rsidRPr="00750F6A" w:rsidSect="00FA150D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421"/>
    <w:multiLevelType w:val="hybridMultilevel"/>
    <w:tmpl w:val="1934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6EE1"/>
    <w:multiLevelType w:val="hybridMultilevel"/>
    <w:tmpl w:val="108E9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36C3"/>
    <w:multiLevelType w:val="hybridMultilevel"/>
    <w:tmpl w:val="3D7AF73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536650"/>
    <w:multiLevelType w:val="hybridMultilevel"/>
    <w:tmpl w:val="C9B4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59EB"/>
    <w:multiLevelType w:val="hybridMultilevel"/>
    <w:tmpl w:val="CA7C7A4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B405DE1"/>
    <w:multiLevelType w:val="hybridMultilevel"/>
    <w:tmpl w:val="4130511C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0833"/>
    <w:rsid w:val="0003664F"/>
    <w:rsid w:val="000B09F3"/>
    <w:rsid w:val="000D3F45"/>
    <w:rsid w:val="00163F26"/>
    <w:rsid w:val="00174175"/>
    <w:rsid w:val="00192E4A"/>
    <w:rsid w:val="001B0D8A"/>
    <w:rsid w:val="001E28ED"/>
    <w:rsid w:val="001F3BB3"/>
    <w:rsid w:val="00214096"/>
    <w:rsid w:val="00214BB6"/>
    <w:rsid w:val="002210DD"/>
    <w:rsid w:val="002339C6"/>
    <w:rsid w:val="00236032"/>
    <w:rsid w:val="0029467C"/>
    <w:rsid w:val="002B36B3"/>
    <w:rsid w:val="002C2A16"/>
    <w:rsid w:val="002E6432"/>
    <w:rsid w:val="0031274C"/>
    <w:rsid w:val="0033039E"/>
    <w:rsid w:val="00331483"/>
    <w:rsid w:val="00353619"/>
    <w:rsid w:val="00353B0C"/>
    <w:rsid w:val="00364A95"/>
    <w:rsid w:val="0037514A"/>
    <w:rsid w:val="003C0382"/>
    <w:rsid w:val="003C1D8B"/>
    <w:rsid w:val="003C505E"/>
    <w:rsid w:val="004229E8"/>
    <w:rsid w:val="004C7679"/>
    <w:rsid w:val="004D1699"/>
    <w:rsid w:val="00507EF7"/>
    <w:rsid w:val="00523547"/>
    <w:rsid w:val="00523614"/>
    <w:rsid w:val="00551E7A"/>
    <w:rsid w:val="00556F98"/>
    <w:rsid w:val="00594039"/>
    <w:rsid w:val="006271C7"/>
    <w:rsid w:val="00635E97"/>
    <w:rsid w:val="0071359C"/>
    <w:rsid w:val="00722D16"/>
    <w:rsid w:val="00750F6A"/>
    <w:rsid w:val="007659CB"/>
    <w:rsid w:val="007852E1"/>
    <w:rsid w:val="007A4C12"/>
    <w:rsid w:val="007B1BA0"/>
    <w:rsid w:val="007B25D3"/>
    <w:rsid w:val="007F64FE"/>
    <w:rsid w:val="00824857"/>
    <w:rsid w:val="008523D5"/>
    <w:rsid w:val="00853F2F"/>
    <w:rsid w:val="008B07E4"/>
    <w:rsid w:val="008C3454"/>
    <w:rsid w:val="009004D2"/>
    <w:rsid w:val="00913D42"/>
    <w:rsid w:val="009525F4"/>
    <w:rsid w:val="0099164E"/>
    <w:rsid w:val="00991DB7"/>
    <w:rsid w:val="009E6852"/>
    <w:rsid w:val="009F32CE"/>
    <w:rsid w:val="00A3538B"/>
    <w:rsid w:val="00A77159"/>
    <w:rsid w:val="00A83D34"/>
    <w:rsid w:val="00A95156"/>
    <w:rsid w:val="00AD11CC"/>
    <w:rsid w:val="00AD3346"/>
    <w:rsid w:val="00AD4129"/>
    <w:rsid w:val="00AF7643"/>
    <w:rsid w:val="00B033AA"/>
    <w:rsid w:val="00B568F8"/>
    <w:rsid w:val="00B60BCC"/>
    <w:rsid w:val="00B637EB"/>
    <w:rsid w:val="00B66DB8"/>
    <w:rsid w:val="00B737F5"/>
    <w:rsid w:val="00B77345"/>
    <w:rsid w:val="00B90950"/>
    <w:rsid w:val="00BA327D"/>
    <w:rsid w:val="00BE042A"/>
    <w:rsid w:val="00BE11E7"/>
    <w:rsid w:val="00BE60DE"/>
    <w:rsid w:val="00BF5F21"/>
    <w:rsid w:val="00C0452C"/>
    <w:rsid w:val="00C06DAF"/>
    <w:rsid w:val="00C26F1A"/>
    <w:rsid w:val="00C37B56"/>
    <w:rsid w:val="00C50121"/>
    <w:rsid w:val="00C675F9"/>
    <w:rsid w:val="00C70B38"/>
    <w:rsid w:val="00D04CCE"/>
    <w:rsid w:val="00D20B72"/>
    <w:rsid w:val="00D31C04"/>
    <w:rsid w:val="00D57FFD"/>
    <w:rsid w:val="00D86AD4"/>
    <w:rsid w:val="00D90FA5"/>
    <w:rsid w:val="00DB10E8"/>
    <w:rsid w:val="00DC1279"/>
    <w:rsid w:val="00DC14E7"/>
    <w:rsid w:val="00DE0012"/>
    <w:rsid w:val="00E03D8D"/>
    <w:rsid w:val="00E1008A"/>
    <w:rsid w:val="00E31725"/>
    <w:rsid w:val="00E342E6"/>
    <w:rsid w:val="00E35609"/>
    <w:rsid w:val="00E62E30"/>
    <w:rsid w:val="00E75824"/>
    <w:rsid w:val="00E90808"/>
    <w:rsid w:val="00E90B69"/>
    <w:rsid w:val="00EC58B0"/>
    <w:rsid w:val="00ED4ED7"/>
    <w:rsid w:val="00ED697B"/>
    <w:rsid w:val="00F05DC1"/>
    <w:rsid w:val="00F65723"/>
    <w:rsid w:val="00FA150D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04C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04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A5C7-30AB-4943-80E6-C22CDA96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2021-05-19T09:26:00Z</cp:lastPrinted>
  <dcterms:created xsi:type="dcterms:W3CDTF">2021-10-26T03:58:00Z</dcterms:created>
  <dcterms:modified xsi:type="dcterms:W3CDTF">2021-10-26T03:58:00Z</dcterms:modified>
</cp:coreProperties>
</file>